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9C" w:rsidRDefault="00C8249C" w:rsidP="00C8249C">
      <w:pPr>
        <w:jc w:val="center"/>
        <w:rPr>
          <w:rFonts w:hint="eastAsia"/>
          <w:b/>
          <w:bCs/>
          <w:color w:val="964408"/>
          <w:sz w:val="21"/>
          <w:szCs w:val="21"/>
        </w:rPr>
      </w:pPr>
      <w:r>
        <w:rPr>
          <w:b/>
          <w:bCs/>
          <w:color w:val="964408"/>
          <w:sz w:val="21"/>
          <w:szCs w:val="21"/>
        </w:rPr>
        <w:t>第四章　投资性房地产</w:t>
      </w:r>
    </w:p>
    <w:p w:rsidR="00C8249C" w:rsidRPr="00E05D5D" w:rsidRDefault="00C8249C" w:rsidP="00C8249C">
      <w:pPr>
        <w:rPr>
          <w:rFonts w:ascii="宋体" w:hAnsi="宋体" w:cs="宋体"/>
          <w:color w:val="000000"/>
          <w:sz w:val="21"/>
          <w:szCs w:val="21"/>
        </w:rPr>
      </w:pPr>
      <w:r w:rsidRPr="00E05D5D">
        <w:rPr>
          <w:rFonts w:ascii="宋体" w:hAnsi="宋体" w:cs="宋体"/>
          <w:b/>
          <w:bCs/>
          <w:color w:val="000000"/>
          <w:sz w:val="21"/>
          <w:szCs w:val="21"/>
        </w:rPr>
        <w:t xml:space="preserve">　　一、单项选择题</w:t>
      </w:r>
      <w:r w:rsidRPr="00E05D5D">
        <w:rPr>
          <w:rFonts w:ascii="宋体" w:hAnsi="宋体" w:cs="宋体"/>
          <w:color w:val="000000"/>
          <w:sz w:val="21"/>
          <w:szCs w:val="21"/>
        </w:rPr>
        <w:br/>
        <w:t xml:space="preserve">　　</w:t>
      </w:r>
      <w:r w:rsidR="000E062A">
        <w:rPr>
          <w:rFonts w:ascii="宋体" w:hAnsi="宋体" w:cs="宋体" w:hint="eastAsia"/>
          <w:color w:val="000000"/>
          <w:sz w:val="21"/>
          <w:szCs w:val="21"/>
        </w:rPr>
        <w:t>1、</w:t>
      </w:r>
      <w:r w:rsidRPr="00E05D5D">
        <w:rPr>
          <w:rFonts w:ascii="宋体" w:hAnsi="宋体" w:cs="宋体"/>
          <w:color w:val="000000"/>
          <w:sz w:val="21"/>
          <w:szCs w:val="21"/>
        </w:rPr>
        <w:t>企业将自用的房屋转换为采用公允价值模式计量的投资性房地产时，</w:t>
      </w:r>
      <w:proofErr w:type="gramStart"/>
      <w:r w:rsidRPr="00E05D5D">
        <w:rPr>
          <w:rFonts w:ascii="宋体" w:hAnsi="宋体" w:cs="宋体"/>
          <w:color w:val="000000"/>
          <w:sz w:val="21"/>
          <w:szCs w:val="21"/>
        </w:rPr>
        <w:t>转换日</w:t>
      </w:r>
      <w:proofErr w:type="gramEnd"/>
      <w:r w:rsidRPr="00E05D5D">
        <w:rPr>
          <w:rFonts w:ascii="宋体" w:hAnsi="宋体" w:cs="宋体"/>
          <w:color w:val="000000"/>
          <w:sz w:val="21"/>
          <w:szCs w:val="21"/>
        </w:rPr>
        <w:t>其公允价值大于账面价值的差额，应确认为（　）。</w:t>
      </w:r>
      <w:r w:rsidRPr="00E05D5D">
        <w:rPr>
          <w:rFonts w:ascii="宋体" w:hAnsi="宋体" w:cs="宋体"/>
          <w:color w:val="000000"/>
          <w:sz w:val="21"/>
          <w:szCs w:val="21"/>
        </w:rPr>
        <w:br/>
        <w:t xml:space="preserve">　　A.公允价值变动损益</w:t>
      </w:r>
      <w:r w:rsidRPr="00E05D5D">
        <w:rPr>
          <w:rFonts w:ascii="宋体" w:hAnsi="宋体" w:cs="宋体"/>
          <w:color w:val="000000"/>
          <w:sz w:val="21"/>
          <w:szCs w:val="21"/>
        </w:rPr>
        <w:br/>
        <w:t xml:space="preserve">　　B.营业外收入</w:t>
      </w:r>
      <w:r w:rsidRPr="00E05D5D">
        <w:rPr>
          <w:rFonts w:ascii="宋体" w:hAnsi="宋体" w:cs="宋体"/>
          <w:color w:val="000000"/>
          <w:sz w:val="21"/>
          <w:szCs w:val="21"/>
        </w:rPr>
        <w:br/>
        <w:t xml:space="preserve">　　C.其他业务收入</w:t>
      </w:r>
      <w:r w:rsidRPr="00E05D5D">
        <w:rPr>
          <w:rFonts w:ascii="宋体" w:hAnsi="宋体" w:cs="宋体"/>
          <w:color w:val="000000"/>
          <w:sz w:val="21"/>
          <w:szCs w:val="21"/>
        </w:rPr>
        <w:br/>
        <w:t xml:space="preserve">　　D.资本公积</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2、</w:t>
      </w:r>
      <w:r w:rsidRPr="00E05D5D">
        <w:rPr>
          <w:rFonts w:ascii="宋体" w:hAnsi="宋体" w:cs="宋体"/>
          <w:color w:val="000000"/>
          <w:sz w:val="21"/>
          <w:szCs w:val="21"/>
        </w:rPr>
        <w:t>下列关于投资性房地产核算的表述中，正确的是（　）。</w:t>
      </w:r>
      <w:r w:rsidRPr="00E05D5D">
        <w:rPr>
          <w:rFonts w:ascii="宋体" w:hAnsi="宋体" w:cs="宋体"/>
          <w:color w:val="000000"/>
          <w:sz w:val="21"/>
          <w:szCs w:val="21"/>
        </w:rPr>
        <w:br/>
        <w:t xml:space="preserve">　　A.采用成本模式计量的投资性房地产不需要确认减值损失</w:t>
      </w:r>
      <w:r w:rsidRPr="00E05D5D">
        <w:rPr>
          <w:rFonts w:ascii="宋体" w:hAnsi="宋体" w:cs="宋体"/>
          <w:color w:val="000000"/>
          <w:sz w:val="21"/>
          <w:szCs w:val="21"/>
        </w:rPr>
        <w:br/>
        <w:t xml:space="preserve">　　B.采用公允价值模式计量的投资性房地产可转换为成本模式计量</w:t>
      </w:r>
      <w:r w:rsidRPr="00E05D5D">
        <w:rPr>
          <w:rFonts w:ascii="宋体" w:hAnsi="宋体" w:cs="宋体"/>
          <w:color w:val="000000"/>
          <w:sz w:val="21"/>
          <w:szCs w:val="21"/>
        </w:rPr>
        <w:br/>
        <w:t xml:space="preserve">　　C.采用公允价值模式计量的投资性房地产，公允价值的变动金额应计入资本公积</w:t>
      </w:r>
      <w:r w:rsidRPr="00E05D5D">
        <w:rPr>
          <w:rFonts w:ascii="宋体" w:hAnsi="宋体" w:cs="宋体"/>
          <w:color w:val="000000"/>
          <w:sz w:val="21"/>
          <w:szCs w:val="21"/>
        </w:rPr>
        <w:br/>
        <w:t xml:space="preserve">　　D.采用成本模式计量的投资性房地产，符合条件时可转换为公允价值模式计量</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3、</w:t>
      </w:r>
      <w:r w:rsidRPr="00E05D5D">
        <w:rPr>
          <w:rFonts w:ascii="宋体" w:hAnsi="宋体" w:cs="宋体"/>
          <w:color w:val="000000"/>
          <w:sz w:val="21"/>
          <w:szCs w:val="21"/>
        </w:rPr>
        <w:t>2×11年1月1日，甲公司购入一幢建筑物用于出租，取得发票上注明的价款为100万元，款项以银行存款支付。购入该建筑物发生的谈判费用为0.2万元，差旅费为0.3万元。该投资性房地产的入账价值为（）万元。</w:t>
      </w:r>
      <w:r w:rsidRPr="00E05D5D">
        <w:rPr>
          <w:rFonts w:ascii="宋体" w:hAnsi="宋体" w:cs="宋体"/>
          <w:color w:val="000000"/>
          <w:sz w:val="21"/>
          <w:szCs w:val="21"/>
        </w:rPr>
        <w:br/>
        <w:t xml:space="preserve">　　A.100</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B.117</w:t>
      </w:r>
      <w:r w:rsidRPr="00E05D5D">
        <w:rPr>
          <w:rFonts w:ascii="宋体" w:hAnsi="宋体" w:cs="宋体"/>
          <w:color w:val="000000"/>
          <w:sz w:val="21"/>
          <w:szCs w:val="21"/>
        </w:rPr>
        <w:br/>
        <w:t xml:space="preserve">　　C.117.5</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D.100.5</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4、</w:t>
      </w:r>
      <w:r w:rsidRPr="00E05D5D">
        <w:rPr>
          <w:rFonts w:ascii="宋体" w:hAnsi="宋体" w:cs="宋体"/>
          <w:color w:val="000000"/>
          <w:sz w:val="21"/>
          <w:szCs w:val="21"/>
        </w:rPr>
        <w:t>某企业的投资性房地产采用成本计量模式。2011年1月6日，该企业将一项投资性房地产转换为固定资产。该投资性房地产的账面余额为150万元，已提折旧30万元，已计提的减值准备10万元。该投资性房地产的公允价值为95万元。</w:t>
      </w:r>
      <w:proofErr w:type="gramStart"/>
      <w:r w:rsidRPr="00E05D5D">
        <w:rPr>
          <w:rFonts w:ascii="宋体" w:hAnsi="宋体" w:cs="宋体"/>
          <w:color w:val="000000"/>
          <w:sz w:val="21"/>
          <w:szCs w:val="21"/>
        </w:rPr>
        <w:t>转换日</w:t>
      </w:r>
      <w:proofErr w:type="gramEnd"/>
      <w:r w:rsidRPr="00E05D5D">
        <w:rPr>
          <w:rFonts w:ascii="宋体" w:hAnsi="宋体" w:cs="宋体"/>
          <w:color w:val="000000"/>
          <w:sz w:val="21"/>
          <w:szCs w:val="21"/>
        </w:rPr>
        <w:t>固定资产科目的入账价值为（　）万元。</w:t>
      </w:r>
      <w:r w:rsidRPr="00E05D5D">
        <w:rPr>
          <w:rFonts w:ascii="宋体" w:hAnsi="宋体" w:cs="宋体"/>
          <w:color w:val="000000"/>
          <w:sz w:val="21"/>
          <w:szCs w:val="21"/>
        </w:rPr>
        <w:br/>
        <w:t xml:space="preserve">　　A.110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B.150</w:t>
      </w:r>
      <w:r w:rsidRPr="00E05D5D">
        <w:rPr>
          <w:rFonts w:ascii="宋体" w:hAnsi="宋体" w:cs="宋体"/>
          <w:color w:val="000000"/>
          <w:sz w:val="21"/>
          <w:szCs w:val="21"/>
        </w:rPr>
        <w:br/>
        <w:t xml:space="preserve">　　C.95</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D.120</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5、</w:t>
      </w:r>
      <w:r w:rsidRPr="00E05D5D">
        <w:rPr>
          <w:rFonts w:ascii="宋体" w:hAnsi="宋体" w:cs="宋体"/>
          <w:color w:val="000000"/>
          <w:sz w:val="21"/>
          <w:szCs w:val="21"/>
        </w:rPr>
        <w:t>某企业投资性房地产采用成本计量模式。2011年1月1日购入一幢建筑物用于出租。该建筑物的成本为270万元，预计使用年限为20年，预计净残值为30万元。采用直线法计提折旧。2011年应该计提的折旧额为（　）万元。</w:t>
      </w:r>
      <w:r w:rsidRPr="00E05D5D">
        <w:rPr>
          <w:rFonts w:ascii="宋体" w:hAnsi="宋体" w:cs="宋体"/>
          <w:color w:val="000000"/>
          <w:sz w:val="21"/>
          <w:szCs w:val="21"/>
        </w:rPr>
        <w:br/>
        <w:t xml:space="preserve">　　A.12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B.20</w:t>
      </w:r>
      <w:r w:rsidRPr="00E05D5D">
        <w:rPr>
          <w:rFonts w:ascii="宋体" w:hAnsi="宋体" w:cs="宋体"/>
          <w:color w:val="000000"/>
          <w:sz w:val="21"/>
          <w:szCs w:val="21"/>
        </w:rPr>
        <w:br/>
        <w:t xml:space="preserve">　　C.11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D.10</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6、</w:t>
      </w:r>
      <w:r w:rsidRPr="00E05D5D">
        <w:rPr>
          <w:rFonts w:ascii="宋体" w:hAnsi="宋体" w:cs="宋体"/>
          <w:color w:val="000000"/>
          <w:sz w:val="21"/>
          <w:szCs w:val="21"/>
        </w:rPr>
        <w:t>某企业投资性房地产采用公允价值计量模式。2011年1月1日购入一幢建筑物用于出租。该建筑物的成本为510万元， 用银行存款支付。建筑物预计使用年限为20年，预计净残值为10万元。2011年6月30日，该建筑物的公允价值为500万元。2011年6月30日应做的会计处理为（　）。</w:t>
      </w:r>
      <w:r w:rsidRPr="00E05D5D">
        <w:rPr>
          <w:rFonts w:ascii="宋体" w:hAnsi="宋体" w:cs="宋体"/>
          <w:color w:val="000000"/>
          <w:sz w:val="21"/>
          <w:szCs w:val="21"/>
        </w:rPr>
        <w:br/>
        <w:t xml:space="preserve">　　A.借：其他业务成本</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12.5</w:t>
      </w:r>
      <w:r w:rsidRPr="00E05D5D">
        <w:rPr>
          <w:rFonts w:ascii="宋体" w:hAnsi="宋体" w:cs="宋体"/>
          <w:color w:val="000000"/>
          <w:sz w:val="21"/>
          <w:szCs w:val="21"/>
        </w:rPr>
        <w:br/>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贷：累计折旧</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12.5</w:t>
      </w:r>
      <w:r w:rsidRPr="00E05D5D">
        <w:rPr>
          <w:rFonts w:ascii="宋体" w:hAnsi="宋体" w:cs="宋体"/>
          <w:color w:val="000000"/>
          <w:sz w:val="21"/>
          <w:szCs w:val="21"/>
        </w:rPr>
        <w:br/>
        <w:t xml:space="preserve">　　B.借：管理费用</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12.5</w:t>
      </w:r>
      <w:r w:rsidRPr="00E05D5D">
        <w:rPr>
          <w:rFonts w:ascii="宋体" w:hAnsi="宋体" w:cs="宋体"/>
          <w:color w:val="000000"/>
          <w:sz w:val="21"/>
          <w:szCs w:val="21"/>
        </w:rPr>
        <w:br/>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贷：累计折旧</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12.5</w:t>
      </w:r>
      <w:r w:rsidRPr="00E05D5D">
        <w:rPr>
          <w:rFonts w:ascii="宋体" w:hAnsi="宋体" w:cs="宋体"/>
          <w:color w:val="000000"/>
          <w:sz w:val="21"/>
          <w:szCs w:val="21"/>
        </w:rPr>
        <w:br/>
        <w:t xml:space="preserve">　　C.借：投资性房地产</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10</w:t>
      </w:r>
      <w:r w:rsidRPr="00E05D5D">
        <w:rPr>
          <w:rFonts w:ascii="宋体" w:hAnsi="宋体" w:cs="宋体"/>
          <w:color w:val="000000"/>
          <w:sz w:val="21"/>
          <w:szCs w:val="21"/>
        </w:rPr>
        <w:br/>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贷：公允价值变动损益　　 　 10</w:t>
      </w:r>
      <w:r w:rsidRPr="00E05D5D">
        <w:rPr>
          <w:rFonts w:ascii="宋体" w:hAnsi="宋体" w:cs="宋体"/>
          <w:color w:val="000000"/>
          <w:sz w:val="21"/>
          <w:szCs w:val="21"/>
        </w:rPr>
        <w:br/>
        <w:t xml:space="preserve">　　D.借：公允价值变动损益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 xml:space="preserve"> 10</w:t>
      </w:r>
      <w:r w:rsidRPr="00E05D5D">
        <w:rPr>
          <w:rFonts w:ascii="宋体" w:hAnsi="宋体" w:cs="宋体"/>
          <w:color w:val="000000"/>
          <w:sz w:val="21"/>
          <w:szCs w:val="21"/>
        </w:rPr>
        <w:br/>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贷：投资性房地产</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10</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7、</w:t>
      </w:r>
      <w:r w:rsidRPr="00E05D5D">
        <w:rPr>
          <w:rFonts w:ascii="宋体" w:hAnsi="宋体" w:cs="宋体"/>
          <w:color w:val="000000"/>
          <w:sz w:val="21"/>
          <w:szCs w:val="21"/>
        </w:rPr>
        <w:t>企业处置一项以公允价值模式计量的投资性房地产，实际收到的金额为100万元；投资性房地产的账面余额为80万元，其中成本为70万元，公允价值变动为10万元。该项投资性房地产是由自用房地产转换的，</w:t>
      </w:r>
      <w:proofErr w:type="gramStart"/>
      <w:r w:rsidRPr="00E05D5D">
        <w:rPr>
          <w:rFonts w:ascii="宋体" w:hAnsi="宋体" w:cs="宋体"/>
          <w:color w:val="000000"/>
          <w:sz w:val="21"/>
          <w:szCs w:val="21"/>
        </w:rPr>
        <w:t>转换日</w:t>
      </w:r>
      <w:proofErr w:type="gramEnd"/>
      <w:r w:rsidRPr="00E05D5D">
        <w:rPr>
          <w:rFonts w:ascii="宋体" w:hAnsi="宋体" w:cs="宋体"/>
          <w:color w:val="000000"/>
          <w:sz w:val="21"/>
          <w:szCs w:val="21"/>
        </w:rPr>
        <w:t>公允价值大于账面价值的差额为20万元。假设不考虑相关税费，处置该项投资性房地产的净收益为（　）万元。</w:t>
      </w:r>
      <w:r w:rsidRPr="00E05D5D">
        <w:rPr>
          <w:rFonts w:ascii="宋体" w:hAnsi="宋体" w:cs="宋体"/>
          <w:color w:val="000000"/>
          <w:sz w:val="21"/>
          <w:szCs w:val="21"/>
        </w:rPr>
        <w:br/>
        <w:t xml:space="preserve">　　A.30</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 xml:space="preserve"> B.20</w:t>
      </w:r>
      <w:r w:rsidRPr="00E05D5D">
        <w:rPr>
          <w:rFonts w:ascii="宋体" w:hAnsi="宋体" w:cs="宋体"/>
          <w:color w:val="000000"/>
          <w:sz w:val="21"/>
          <w:szCs w:val="21"/>
        </w:rPr>
        <w:br/>
        <w:t xml:space="preserve">　　C.40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D.10</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lastRenderedPageBreak/>
        <w:br/>
        <w:t xml:space="preserve">　　</w:t>
      </w:r>
      <w:r w:rsidR="000E062A">
        <w:rPr>
          <w:rFonts w:ascii="宋体" w:hAnsi="宋体" w:cs="宋体" w:hint="eastAsia"/>
          <w:color w:val="000000"/>
          <w:sz w:val="21"/>
          <w:szCs w:val="21"/>
        </w:rPr>
        <w:t>8、</w:t>
      </w:r>
      <w:r w:rsidRPr="00E05D5D">
        <w:rPr>
          <w:rFonts w:ascii="宋体" w:hAnsi="宋体" w:cs="宋体"/>
          <w:color w:val="000000"/>
          <w:sz w:val="21"/>
          <w:szCs w:val="21"/>
        </w:rPr>
        <w:t>甲企业2009年1月1日外购</w:t>
      </w:r>
      <w:proofErr w:type="gramStart"/>
      <w:r w:rsidRPr="00E05D5D">
        <w:rPr>
          <w:rFonts w:ascii="宋体" w:hAnsi="宋体" w:cs="宋体"/>
          <w:color w:val="000000"/>
          <w:sz w:val="21"/>
          <w:szCs w:val="21"/>
        </w:rPr>
        <w:t>一</w:t>
      </w:r>
      <w:proofErr w:type="gramEnd"/>
      <w:r w:rsidRPr="00E05D5D">
        <w:rPr>
          <w:rFonts w:ascii="宋体" w:hAnsi="宋体" w:cs="宋体"/>
          <w:color w:val="000000"/>
          <w:sz w:val="21"/>
          <w:szCs w:val="21"/>
        </w:rPr>
        <w:t>建筑物，取得发票上注明的价款为500万元，该建筑用于出租，年租金20万，每年年初收取。该企业采用公允价值模式对其进行后续计量。2009年12月31日该建筑物的公允价值为520万元；2010年12月31日该建筑物的公允价值为510万元；2011年1月1日甲企业出售该建筑物，售价510万元，处置时影响损益的金额合计是（　）万元。</w:t>
      </w:r>
      <w:r w:rsidRPr="00E05D5D">
        <w:rPr>
          <w:rFonts w:ascii="宋体" w:hAnsi="宋体" w:cs="宋体"/>
          <w:color w:val="000000"/>
          <w:sz w:val="21"/>
          <w:szCs w:val="21"/>
        </w:rPr>
        <w:br/>
        <w:t xml:space="preserve">　　A.0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B.10</w:t>
      </w:r>
      <w:r w:rsidRPr="00E05D5D">
        <w:rPr>
          <w:rFonts w:ascii="宋体" w:hAnsi="宋体" w:cs="宋体"/>
          <w:color w:val="000000"/>
          <w:sz w:val="21"/>
          <w:szCs w:val="21"/>
        </w:rPr>
        <w:br/>
        <w:t xml:space="preserve">　　C.20 </w:t>
      </w:r>
      <w:proofErr w:type="gramStart"/>
      <w:r w:rsidRPr="00E05D5D">
        <w:rPr>
          <w:rFonts w:ascii="宋体" w:hAnsi="宋体" w:cs="宋体"/>
          <w:color w:val="000000"/>
          <w:sz w:val="21"/>
          <w:szCs w:val="21"/>
        </w:rPr>
        <w:t xml:space="preserve">　　　　　　</w:t>
      </w:r>
      <w:proofErr w:type="gramEnd"/>
      <w:r w:rsidRPr="00E05D5D">
        <w:rPr>
          <w:rFonts w:ascii="宋体" w:hAnsi="宋体" w:cs="宋体"/>
          <w:color w:val="000000"/>
          <w:sz w:val="21"/>
          <w:szCs w:val="21"/>
        </w:rPr>
        <w:t xml:space="preserve"> D.30</w:t>
      </w:r>
    </w:p>
    <w:p w:rsidR="00D87724" w:rsidRDefault="00D87724" w:rsidP="00C8249C">
      <w:pPr>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9、</w:t>
      </w:r>
      <w:r w:rsidR="00D87724" w:rsidRPr="00C8249C">
        <w:rPr>
          <w:rFonts w:ascii="宋体" w:hAnsi="宋体" w:cs="宋体" w:hint="eastAsia"/>
          <w:color w:val="000000"/>
          <w:sz w:val="21"/>
          <w:szCs w:val="21"/>
        </w:rPr>
        <w:t>企业对以公允价值模式进行后续计量的投资性房地产取得的租金收入，应该贷记（    ）科目。</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 xml:space="preserve">A.投资收益                  </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B.管理费用</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 xml:space="preserve">C.营业外收入                </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D.其他业务收入</w:t>
      </w:r>
    </w:p>
    <w:p w:rsidR="000E062A" w:rsidRDefault="000E062A" w:rsidP="00D87724">
      <w:pPr>
        <w:tabs>
          <w:tab w:val="left" w:pos="6096"/>
        </w:tabs>
        <w:ind w:firstLine="420"/>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10、</w:t>
      </w:r>
      <w:r w:rsidR="00D87724" w:rsidRPr="00C8249C">
        <w:rPr>
          <w:rFonts w:ascii="宋体" w:hAnsi="宋体" w:cs="宋体" w:hint="eastAsia"/>
          <w:color w:val="000000"/>
          <w:sz w:val="21"/>
          <w:szCs w:val="21"/>
        </w:rPr>
        <w:t>若企业采用成本模式对投资性房地产进行后续计量，下列说法中正确的是（    ）。</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A.企业应对已出租的土地使用权摊销</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B.企业不应对已出租的建筑物计提折旧</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C.企业不应对已出租的房屋计提折旧</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D.企业不应对投资性房地产计提减值准备</w:t>
      </w:r>
    </w:p>
    <w:p w:rsidR="000E062A" w:rsidRDefault="000E062A" w:rsidP="00D87724">
      <w:pPr>
        <w:tabs>
          <w:tab w:val="left" w:pos="6096"/>
        </w:tabs>
        <w:ind w:firstLine="420"/>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11、</w:t>
      </w:r>
      <w:r w:rsidR="00D87724" w:rsidRPr="00C8249C">
        <w:rPr>
          <w:rFonts w:ascii="宋体" w:hAnsi="宋体" w:cs="宋体" w:hint="eastAsia"/>
          <w:color w:val="000000"/>
          <w:sz w:val="21"/>
          <w:szCs w:val="21"/>
        </w:rPr>
        <w:t xml:space="preserve">企业将作为存货的商品房转换为采用公允价值模式后续计量的投资性房地产时，商品房公允价值高于账面价值的差额应当计入的项目是（    ）。 </w:t>
      </w:r>
    </w:p>
    <w:p w:rsidR="00D87724" w:rsidRPr="00C8249C" w:rsidRDefault="00D87724" w:rsidP="00D87724">
      <w:pPr>
        <w:tabs>
          <w:tab w:val="left" w:pos="6096"/>
        </w:tabs>
        <w:ind w:firstLineChars="100" w:firstLine="210"/>
        <w:rPr>
          <w:rFonts w:ascii="宋体" w:hAnsi="宋体" w:cs="宋体" w:hint="eastAsia"/>
          <w:color w:val="000000"/>
          <w:sz w:val="21"/>
          <w:szCs w:val="21"/>
        </w:rPr>
      </w:pPr>
      <w:r w:rsidRPr="00C8249C">
        <w:rPr>
          <w:rFonts w:ascii="宋体" w:hAnsi="宋体" w:cs="宋体" w:hint="eastAsia"/>
          <w:color w:val="000000"/>
          <w:sz w:val="21"/>
          <w:szCs w:val="21"/>
        </w:rPr>
        <w:t xml:space="preserve">　A.资本公积　　</w:t>
      </w:r>
    </w:p>
    <w:p w:rsidR="00D87724" w:rsidRPr="00C8249C" w:rsidRDefault="00D87724" w:rsidP="00D87724">
      <w:pPr>
        <w:tabs>
          <w:tab w:val="left" w:pos="6096"/>
        </w:tabs>
        <w:ind w:firstLineChars="193" w:firstLine="405"/>
        <w:rPr>
          <w:rFonts w:ascii="宋体" w:hAnsi="宋体" w:cs="宋体" w:hint="eastAsia"/>
          <w:color w:val="000000"/>
          <w:sz w:val="21"/>
          <w:szCs w:val="21"/>
        </w:rPr>
      </w:pPr>
      <w:r w:rsidRPr="00C8249C">
        <w:rPr>
          <w:rFonts w:ascii="宋体" w:hAnsi="宋体" w:cs="宋体" w:hint="eastAsia"/>
          <w:color w:val="000000"/>
          <w:sz w:val="21"/>
          <w:szCs w:val="21"/>
        </w:rPr>
        <w:t xml:space="preserve">B.投资收益　　</w:t>
      </w:r>
    </w:p>
    <w:p w:rsidR="00D87724" w:rsidRPr="00C8249C" w:rsidRDefault="00D87724" w:rsidP="00D87724">
      <w:pPr>
        <w:tabs>
          <w:tab w:val="left" w:pos="6096"/>
        </w:tabs>
        <w:ind w:firstLineChars="193" w:firstLine="405"/>
        <w:rPr>
          <w:rFonts w:ascii="宋体" w:hAnsi="宋体" w:cs="宋体" w:hint="eastAsia"/>
          <w:color w:val="000000"/>
          <w:sz w:val="21"/>
          <w:szCs w:val="21"/>
        </w:rPr>
      </w:pPr>
      <w:r w:rsidRPr="00C8249C">
        <w:rPr>
          <w:rFonts w:ascii="宋体" w:hAnsi="宋体" w:cs="宋体" w:hint="eastAsia"/>
          <w:color w:val="000000"/>
          <w:sz w:val="21"/>
          <w:szCs w:val="21"/>
        </w:rPr>
        <w:t xml:space="preserve">C.营业外收入　　</w:t>
      </w:r>
    </w:p>
    <w:p w:rsidR="00D87724" w:rsidRPr="00C8249C" w:rsidRDefault="00D87724" w:rsidP="00D87724">
      <w:pPr>
        <w:tabs>
          <w:tab w:val="left" w:pos="6096"/>
        </w:tabs>
        <w:ind w:firstLineChars="193" w:firstLine="405"/>
        <w:rPr>
          <w:rFonts w:ascii="宋体" w:hAnsi="宋体" w:cs="宋体" w:hint="eastAsia"/>
          <w:color w:val="000000"/>
          <w:sz w:val="21"/>
          <w:szCs w:val="21"/>
        </w:rPr>
      </w:pPr>
      <w:r w:rsidRPr="00C8249C">
        <w:rPr>
          <w:rFonts w:ascii="宋体" w:hAnsi="宋体" w:cs="宋体" w:hint="eastAsia"/>
          <w:color w:val="000000"/>
          <w:sz w:val="21"/>
          <w:szCs w:val="21"/>
        </w:rPr>
        <w:t>D.公允价值变动损益</w:t>
      </w:r>
    </w:p>
    <w:p w:rsidR="000E062A" w:rsidRDefault="000E062A" w:rsidP="00D87724">
      <w:pPr>
        <w:tabs>
          <w:tab w:val="left" w:pos="6096"/>
        </w:tabs>
        <w:ind w:firstLine="420"/>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12、</w:t>
      </w:r>
      <w:r w:rsidR="00D87724" w:rsidRPr="00C8249C">
        <w:rPr>
          <w:rFonts w:ascii="宋体" w:hAnsi="宋体" w:cs="宋体" w:hint="eastAsia"/>
          <w:color w:val="000000"/>
          <w:sz w:val="21"/>
          <w:szCs w:val="21"/>
        </w:rPr>
        <w:t>企业处置一项以公允价值模式计量的投资性房地产，实际收到的金额为100万元，投资性房地产的账面余额为80万元，其中成本为70万元，公允价值变动为10万元。该项投资性房地产是由自用房地产转换的，</w:t>
      </w:r>
      <w:proofErr w:type="gramStart"/>
      <w:r w:rsidR="00D87724" w:rsidRPr="00C8249C">
        <w:rPr>
          <w:rFonts w:ascii="宋体" w:hAnsi="宋体" w:cs="宋体" w:hint="eastAsia"/>
          <w:color w:val="000000"/>
          <w:sz w:val="21"/>
          <w:szCs w:val="21"/>
        </w:rPr>
        <w:t>转换日</w:t>
      </w:r>
      <w:proofErr w:type="gramEnd"/>
      <w:r w:rsidR="00D87724" w:rsidRPr="00C8249C">
        <w:rPr>
          <w:rFonts w:ascii="宋体" w:hAnsi="宋体" w:cs="宋体" w:hint="eastAsia"/>
          <w:color w:val="000000"/>
          <w:sz w:val="21"/>
          <w:szCs w:val="21"/>
        </w:rPr>
        <w:t>公允价值大于账面价值的差额为10万元。假设不考虑相关税费，处置该项投资性房地产使利润总额增加（    ）万元。</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A.30</w:t>
      </w:r>
      <w:proofErr w:type="gramStart"/>
      <w:r w:rsidRPr="00C8249C">
        <w:rPr>
          <w:rFonts w:ascii="宋体" w:hAnsi="宋体" w:cs="宋体" w:hint="eastAsia"/>
          <w:color w:val="000000"/>
          <w:sz w:val="21"/>
          <w:szCs w:val="21"/>
        </w:rPr>
        <w:t xml:space="preserve">　　　　</w:t>
      </w:r>
      <w:proofErr w:type="gramEnd"/>
      <w:r w:rsidRPr="00C8249C">
        <w:rPr>
          <w:rFonts w:ascii="宋体" w:hAnsi="宋体" w:cs="宋体" w:hint="eastAsia"/>
          <w:color w:val="000000"/>
          <w:sz w:val="21"/>
          <w:szCs w:val="21"/>
        </w:rPr>
        <w:t xml:space="preserve">                B.20       </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C.40</w:t>
      </w:r>
      <w:proofErr w:type="gramStart"/>
      <w:r w:rsidRPr="00C8249C">
        <w:rPr>
          <w:rFonts w:ascii="宋体" w:hAnsi="宋体" w:cs="宋体" w:hint="eastAsia"/>
          <w:color w:val="000000"/>
          <w:sz w:val="21"/>
          <w:szCs w:val="21"/>
        </w:rPr>
        <w:t xml:space="preserve">　　　　</w:t>
      </w:r>
      <w:proofErr w:type="gramEnd"/>
      <w:r w:rsidRPr="00C8249C">
        <w:rPr>
          <w:rFonts w:ascii="宋体" w:hAnsi="宋体" w:cs="宋体" w:hint="eastAsia"/>
          <w:color w:val="000000"/>
          <w:sz w:val="21"/>
          <w:szCs w:val="21"/>
        </w:rPr>
        <w:t xml:space="preserve">                D.10</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Pr="00E05D5D">
        <w:rPr>
          <w:rFonts w:ascii="宋体" w:hAnsi="宋体" w:cs="宋体"/>
          <w:b/>
          <w:bCs/>
          <w:color w:val="000000"/>
          <w:sz w:val="21"/>
          <w:szCs w:val="21"/>
        </w:rPr>
        <w:t>二、多项选择题</w:t>
      </w:r>
      <w:r w:rsidRPr="00E05D5D">
        <w:rPr>
          <w:rFonts w:ascii="宋体" w:hAnsi="宋体" w:cs="宋体"/>
          <w:color w:val="000000"/>
          <w:sz w:val="21"/>
          <w:szCs w:val="21"/>
        </w:rPr>
        <w:br/>
        <w:t xml:space="preserve">　　</w:t>
      </w:r>
      <w:r w:rsidR="000E062A">
        <w:rPr>
          <w:rFonts w:ascii="宋体" w:hAnsi="宋体" w:cs="宋体" w:hint="eastAsia"/>
          <w:color w:val="000000"/>
          <w:sz w:val="21"/>
          <w:szCs w:val="21"/>
        </w:rPr>
        <w:t>1、</w:t>
      </w:r>
      <w:r w:rsidRPr="00E05D5D">
        <w:rPr>
          <w:rFonts w:ascii="宋体" w:hAnsi="宋体" w:cs="宋体"/>
          <w:color w:val="000000"/>
          <w:sz w:val="21"/>
          <w:szCs w:val="21"/>
        </w:rPr>
        <w:t>下列各项中，属于投资性房地产的有（　）。</w:t>
      </w:r>
      <w:r w:rsidRPr="00E05D5D">
        <w:rPr>
          <w:rFonts w:ascii="宋体" w:hAnsi="宋体" w:cs="宋体"/>
          <w:color w:val="000000"/>
          <w:sz w:val="21"/>
          <w:szCs w:val="21"/>
        </w:rPr>
        <w:br/>
        <w:t xml:space="preserve">　　A.企业拥有并出租给员工居住的宿舍</w:t>
      </w:r>
      <w:r w:rsidRPr="00E05D5D">
        <w:rPr>
          <w:rFonts w:ascii="宋体" w:hAnsi="宋体" w:cs="宋体"/>
          <w:color w:val="000000"/>
          <w:sz w:val="21"/>
          <w:szCs w:val="21"/>
        </w:rPr>
        <w:br/>
        <w:t xml:space="preserve">　　B.企业以经营租赁方式租出的写字楼</w:t>
      </w:r>
      <w:r w:rsidRPr="00E05D5D">
        <w:rPr>
          <w:rFonts w:ascii="宋体" w:hAnsi="宋体" w:cs="宋体"/>
          <w:color w:val="000000"/>
          <w:sz w:val="21"/>
          <w:szCs w:val="21"/>
        </w:rPr>
        <w:br/>
        <w:t xml:space="preserve">　　C.房地产开发企业持有并</w:t>
      </w:r>
      <w:proofErr w:type="gramStart"/>
      <w:r w:rsidRPr="00E05D5D">
        <w:rPr>
          <w:rFonts w:ascii="宋体" w:hAnsi="宋体" w:cs="宋体"/>
          <w:color w:val="000000"/>
          <w:sz w:val="21"/>
          <w:szCs w:val="21"/>
        </w:rPr>
        <w:t>准备增值</w:t>
      </w:r>
      <w:proofErr w:type="gramEnd"/>
      <w:r w:rsidRPr="00E05D5D">
        <w:rPr>
          <w:rFonts w:ascii="宋体" w:hAnsi="宋体" w:cs="宋体"/>
          <w:color w:val="000000"/>
          <w:sz w:val="21"/>
          <w:szCs w:val="21"/>
        </w:rPr>
        <w:t>后出售的房屋</w:t>
      </w:r>
      <w:r w:rsidRPr="00E05D5D">
        <w:rPr>
          <w:rFonts w:ascii="宋体" w:hAnsi="宋体" w:cs="宋体"/>
          <w:color w:val="000000"/>
          <w:sz w:val="21"/>
          <w:szCs w:val="21"/>
        </w:rPr>
        <w:br/>
        <w:t xml:space="preserve">　　D.企业持有拟增值后转让的土地使用权</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2、</w:t>
      </w:r>
      <w:r w:rsidRPr="00E05D5D">
        <w:rPr>
          <w:rFonts w:ascii="宋体" w:hAnsi="宋体" w:cs="宋体"/>
          <w:color w:val="000000"/>
          <w:sz w:val="21"/>
          <w:szCs w:val="21"/>
        </w:rPr>
        <w:t>下列各项中，不属于投资性房地产的有（　）。</w:t>
      </w:r>
      <w:r w:rsidRPr="00E05D5D">
        <w:rPr>
          <w:rFonts w:ascii="宋体" w:hAnsi="宋体" w:cs="宋体"/>
          <w:color w:val="000000"/>
          <w:sz w:val="21"/>
          <w:szCs w:val="21"/>
        </w:rPr>
        <w:br/>
        <w:t xml:space="preserve">　　A.已出租的建筑物</w:t>
      </w:r>
      <w:r w:rsidRPr="00E05D5D">
        <w:rPr>
          <w:rFonts w:ascii="宋体" w:hAnsi="宋体" w:cs="宋体"/>
          <w:color w:val="000000"/>
          <w:sz w:val="21"/>
          <w:szCs w:val="21"/>
        </w:rPr>
        <w:br/>
        <w:t xml:space="preserve">　　B.待出租的建筑物</w:t>
      </w:r>
      <w:r w:rsidRPr="00E05D5D">
        <w:rPr>
          <w:rFonts w:ascii="宋体" w:hAnsi="宋体" w:cs="宋体"/>
          <w:color w:val="000000"/>
          <w:sz w:val="21"/>
          <w:szCs w:val="21"/>
        </w:rPr>
        <w:br/>
        <w:t xml:space="preserve">　　C.已出租的土地使用权</w:t>
      </w:r>
      <w:r w:rsidRPr="00E05D5D">
        <w:rPr>
          <w:rFonts w:ascii="宋体" w:hAnsi="宋体" w:cs="宋体"/>
          <w:color w:val="000000"/>
          <w:sz w:val="21"/>
          <w:szCs w:val="21"/>
        </w:rPr>
        <w:br/>
        <w:t xml:space="preserve">　　D.以经营租赁方式租入后再转租的建筑物</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3、</w:t>
      </w:r>
      <w:r w:rsidRPr="00E05D5D">
        <w:rPr>
          <w:rFonts w:ascii="宋体" w:hAnsi="宋体" w:cs="宋体"/>
          <w:color w:val="000000"/>
          <w:sz w:val="21"/>
          <w:szCs w:val="21"/>
        </w:rPr>
        <w:t>下列有关投资性房地产后续计量会计处理的表述中，正确的有（　）。</w:t>
      </w:r>
      <w:r w:rsidRPr="00E05D5D">
        <w:rPr>
          <w:rFonts w:ascii="宋体" w:hAnsi="宋体" w:cs="宋体"/>
          <w:color w:val="000000"/>
          <w:sz w:val="21"/>
          <w:szCs w:val="21"/>
        </w:rPr>
        <w:br/>
        <w:t xml:space="preserve">　　A.不同企业可以分别采用成本模式或公允价值模式</w:t>
      </w:r>
      <w:r w:rsidRPr="00E05D5D">
        <w:rPr>
          <w:rFonts w:ascii="宋体" w:hAnsi="宋体" w:cs="宋体"/>
          <w:color w:val="000000"/>
          <w:sz w:val="21"/>
          <w:szCs w:val="21"/>
        </w:rPr>
        <w:br/>
        <w:t xml:space="preserve">　　B.满足特定条件时可以采用公允价值模式</w:t>
      </w:r>
      <w:r w:rsidRPr="00E05D5D">
        <w:rPr>
          <w:rFonts w:ascii="宋体" w:hAnsi="宋体" w:cs="宋体"/>
          <w:color w:val="000000"/>
          <w:sz w:val="21"/>
          <w:szCs w:val="21"/>
        </w:rPr>
        <w:br/>
      </w:r>
      <w:r w:rsidRPr="00E05D5D">
        <w:rPr>
          <w:rFonts w:ascii="宋体" w:hAnsi="宋体" w:cs="宋体"/>
          <w:color w:val="000000"/>
          <w:sz w:val="21"/>
          <w:szCs w:val="21"/>
        </w:rPr>
        <w:lastRenderedPageBreak/>
        <w:t xml:space="preserve">　　C.同一企业可以分别采用成本模式和公允价值模式</w:t>
      </w:r>
      <w:r w:rsidRPr="00E05D5D">
        <w:rPr>
          <w:rFonts w:ascii="宋体" w:hAnsi="宋体" w:cs="宋体"/>
          <w:color w:val="000000"/>
          <w:sz w:val="21"/>
          <w:szCs w:val="21"/>
        </w:rPr>
        <w:br/>
        <w:t xml:space="preserve">　　D.同一企业不得同时采用成本模式和公允价值模式</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4、</w:t>
      </w:r>
      <w:r w:rsidRPr="00E05D5D">
        <w:rPr>
          <w:rFonts w:ascii="宋体" w:hAnsi="宋体" w:cs="宋体"/>
          <w:color w:val="000000"/>
          <w:sz w:val="21"/>
          <w:szCs w:val="21"/>
        </w:rPr>
        <w:t>下列事项中，影响企业当期损益的有（　）。</w:t>
      </w:r>
      <w:r w:rsidRPr="00E05D5D">
        <w:rPr>
          <w:rFonts w:ascii="宋体" w:hAnsi="宋体" w:cs="宋体"/>
          <w:color w:val="000000"/>
          <w:sz w:val="21"/>
          <w:szCs w:val="21"/>
        </w:rPr>
        <w:br/>
        <w:t xml:space="preserve">　　A.采用公允价值模式计量的投资性房地产期末公允价值高于账面价值</w:t>
      </w:r>
      <w:r w:rsidRPr="00E05D5D">
        <w:rPr>
          <w:rFonts w:ascii="宋体" w:hAnsi="宋体" w:cs="宋体"/>
          <w:color w:val="000000"/>
          <w:sz w:val="21"/>
          <w:szCs w:val="21"/>
        </w:rPr>
        <w:br/>
        <w:t xml:space="preserve">　　B.采用公允价值模式计量的投资性房地产期末公允价值低于账面价值</w:t>
      </w:r>
      <w:r w:rsidRPr="00E05D5D">
        <w:rPr>
          <w:rFonts w:ascii="宋体" w:hAnsi="宋体" w:cs="宋体"/>
          <w:color w:val="000000"/>
          <w:sz w:val="21"/>
          <w:szCs w:val="21"/>
        </w:rPr>
        <w:br/>
        <w:t xml:space="preserve">　　C.采用成本模式计量的投资性房地产期末可收回金额高于账面价值</w:t>
      </w:r>
      <w:r w:rsidRPr="00E05D5D">
        <w:rPr>
          <w:rFonts w:ascii="宋体" w:hAnsi="宋体" w:cs="宋体"/>
          <w:color w:val="000000"/>
          <w:sz w:val="21"/>
          <w:szCs w:val="21"/>
        </w:rPr>
        <w:br/>
        <w:t xml:space="preserve">　　D.采用成本模式计量的投资性房地产期末可收回金额低于账面价值</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5、</w:t>
      </w:r>
      <w:r w:rsidRPr="00E05D5D">
        <w:rPr>
          <w:rFonts w:ascii="宋体" w:hAnsi="宋体" w:cs="宋体"/>
          <w:color w:val="000000"/>
          <w:sz w:val="21"/>
          <w:szCs w:val="21"/>
        </w:rPr>
        <w:t>下列有关投资性房地产的说法中，正确的有（　）。</w:t>
      </w:r>
      <w:r w:rsidRPr="00E05D5D">
        <w:rPr>
          <w:rFonts w:ascii="宋体" w:hAnsi="宋体" w:cs="宋体"/>
          <w:color w:val="000000"/>
          <w:sz w:val="21"/>
          <w:szCs w:val="21"/>
        </w:rPr>
        <w:br/>
        <w:t xml:space="preserve">　　A.公允价值模式下，投资性房地产不计提折旧或摊销</w:t>
      </w:r>
      <w:r w:rsidRPr="00E05D5D">
        <w:rPr>
          <w:rFonts w:ascii="宋体" w:hAnsi="宋体" w:cs="宋体"/>
          <w:color w:val="000000"/>
          <w:sz w:val="21"/>
          <w:szCs w:val="21"/>
        </w:rPr>
        <w:br/>
        <w:t xml:space="preserve">　　B.将建筑物停止自用改为出租时，其</w:t>
      </w:r>
      <w:proofErr w:type="gramStart"/>
      <w:r w:rsidRPr="00E05D5D">
        <w:rPr>
          <w:rFonts w:ascii="宋体" w:hAnsi="宋体" w:cs="宋体"/>
          <w:color w:val="000000"/>
          <w:sz w:val="21"/>
          <w:szCs w:val="21"/>
        </w:rPr>
        <w:t>转换日</w:t>
      </w:r>
      <w:proofErr w:type="gramEnd"/>
      <w:r w:rsidRPr="00E05D5D">
        <w:rPr>
          <w:rFonts w:ascii="宋体" w:hAnsi="宋体" w:cs="宋体"/>
          <w:color w:val="000000"/>
          <w:sz w:val="21"/>
          <w:szCs w:val="21"/>
        </w:rPr>
        <w:t>为租赁期开始日</w:t>
      </w:r>
      <w:r w:rsidRPr="00E05D5D">
        <w:rPr>
          <w:rFonts w:ascii="宋体" w:hAnsi="宋体" w:cs="宋体"/>
          <w:color w:val="000000"/>
          <w:sz w:val="21"/>
          <w:szCs w:val="21"/>
        </w:rPr>
        <w:br/>
        <w:t xml:space="preserve">　　C.成本模式下，将建筑物停止自用改为出租，应确认转换损益</w:t>
      </w:r>
      <w:r w:rsidRPr="00E05D5D">
        <w:rPr>
          <w:rFonts w:ascii="宋体" w:hAnsi="宋体" w:cs="宋体"/>
          <w:color w:val="000000"/>
          <w:sz w:val="21"/>
          <w:szCs w:val="21"/>
        </w:rPr>
        <w:br/>
        <w:t xml:space="preserve">　　D.将自用房地产转换为采用公允价值模式计量的投资性房地产，不会影响当期损益</w:t>
      </w:r>
    </w:p>
    <w:p w:rsidR="00D87724" w:rsidRDefault="00D87724" w:rsidP="00C8249C">
      <w:pPr>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6、</w:t>
      </w:r>
      <w:r w:rsidR="00D87724" w:rsidRPr="00C8249C">
        <w:rPr>
          <w:rFonts w:ascii="宋体" w:hAnsi="宋体" w:cs="宋体" w:hint="eastAsia"/>
          <w:color w:val="000000"/>
          <w:sz w:val="21"/>
          <w:szCs w:val="21"/>
        </w:rPr>
        <w:t>下列各项中，属于投资性房地产的有（    ）。</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A.按照国家有关规定认定的闲置土地</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B.企业以经营租赁方式租出的办公大楼</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C.房地产开发企业正在开发的商品房</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D.企业持有拟增值后转让的土地使用权</w:t>
      </w:r>
    </w:p>
    <w:p w:rsidR="000E062A" w:rsidRDefault="000E062A" w:rsidP="00D87724">
      <w:pPr>
        <w:tabs>
          <w:tab w:val="left" w:pos="6096"/>
        </w:tabs>
        <w:ind w:firstLine="420"/>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7、</w:t>
      </w:r>
      <w:r w:rsidR="00D87724" w:rsidRPr="00C8249C">
        <w:rPr>
          <w:rFonts w:ascii="宋体" w:hAnsi="宋体" w:cs="宋体" w:hint="eastAsia"/>
          <w:color w:val="000000"/>
          <w:sz w:val="21"/>
          <w:szCs w:val="21"/>
        </w:rPr>
        <w:t>下列各项中，影响企业当期损益的有（    ）。</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A.采用成本模式计量，期末投资性房地产的可收回金额高于账面价值</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B.采用成本模式计量，期末投资性房地产的可收回金额小于账面价值</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C.采用公允价值模式计量，期末投资性房地产的公允价值高于账面余额</w:t>
      </w:r>
    </w:p>
    <w:p w:rsidR="00D87724" w:rsidRPr="00C8249C" w:rsidRDefault="00D87724" w:rsidP="00D87724">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D.自用的房地产转换为采用公允价值模式计量的投资性房地产时，</w:t>
      </w:r>
      <w:proofErr w:type="gramStart"/>
      <w:r w:rsidRPr="00C8249C">
        <w:rPr>
          <w:rFonts w:ascii="宋体" w:hAnsi="宋体" w:cs="宋体" w:hint="eastAsia"/>
          <w:color w:val="000000"/>
          <w:sz w:val="21"/>
          <w:szCs w:val="21"/>
        </w:rPr>
        <w:t>转换日</w:t>
      </w:r>
      <w:proofErr w:type="gramEnd"/>
      <w:r w:rsidRPr="00C8249C">
        <w:rPr>
          <w:rFonts w:ascii="宋体" w:hAnsi="宋体" w:cs="宋体" w:hint="eastAsia"/>
          <w:color w:val="000000"/>
          <w:sz w:val="21"/>
          <w:szCs w:val="21"/>
        </w:rPr>
        <w:t>房地产的公允价值小于账面价值</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Pr="00E05D5D">
        <w:rPr>
          <w:rFonts w:ascii="宋体" w:hAnsi="宋体" w:cs="宋体"/>
          <w:b/>
          <w:bCs/>
          <w:color w:val="000000"/>
          <w:sz w:val="21"/>
          <w:szCs w:val="21"/>
        </w:rPr>
        <w:t>三、判断题</w:t>
      </w:r>
      <w:r w:rsidRPr="00E05D5D">
        <w:rPr>
          <w:rFonts w:ascii="宋体" w:hAnsi="宋体" w:cs="宋体"/>
          <w:color w:val="000000"/>
          <w:sz w:val="21"/>
          <w:szCs w:val="21"/>
        </w:rPr>
        <w:br/>
        <w:t xml:space="preserve">　　</w:t>
      </w:r>
      <w:r w:rsidR="000E062A">
        <w:rPr>
          <w:rFonts w:ascii="宋体" w:hAnsi="宋体" w:cs="宋体" w:hint="eastAsia"/>
          <w:color w:val="000000"/>
          <w:sz w:val="21"/>
          <w:szCs w:val="21"/>
        </w:rPr>
        <w:t>1、</w:t>
      </w:r>
      <w:r w:rsidRPr="00E05D5D">
        <w:rPr>
          <w:rFonts w:ascii="宋体" w:hAnsi="宋体" w:cs="宋体"/>
          <w:color w:val="000000"/>
          <w:sz w:val="21"/>
          <w:szCs w:val="21"/>
        </w:rPr>
        <w:t>企业出租的建筑物或土地使用权，只有能够单独计量和出售的才能确认为投资性房地产。（　）</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2、</w:t>
      </w:r>
      <w:r w:rsidRPr="00E05D5D">
        <w:rPr>
          <w:rFonts w:ascii="宋体" w:hAnsi="宋体" w:cs="宋体"/>
          <w:color w:val="000000"/>
          <w:sz w:val="21"/>
          <w:szCs w:val="21"/>
        </w:rPr>
        <w:t>企业将自行建造的房地产达到预定可使用状态时开始自用，之后改为对外出租，应当在该房地产达到预定可使用状态时确认为投资性房地产。（　）</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3、</w:t>
      </w:r>
      <w:r w:rsidRPr="00E05D5D">
        <w:rPr>
          <w:rFonts w:ascii="宋体" w:hAnsi="宋体" w:cs="宋体"/>
          <w:color w:val="000000"/>
          <w:sz w:val="21"/>
          <w:szCs w:val="21"/>
        </w:rPr>
        <w:t>采用成本模式计量的投资性房地产转为公允价值模式时，按照会计政策变更的要求处理。（　）</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4、</w:t>
      </w:r>
      <w:r w:rsidRPr="00E05D5D">
        <w:rPr>
          <w:rFonts w:ascii="宋体" w:hAnsi="宋体" w:cs="宋体"/>
          <w:color w:val="000000"/>
          <w:sz w:val="21"/>
          <w:szCs w:val="21"/>
        </w:rPr>
        <w:t>采用公允价值模式进行后续计量的投资性房地产，应根据其预计使用寿命计提折旧或进行摊销。（　）</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000E062A">
        <w:rPr>
          <w:rFonts w:ascii="宋体" w:hAnsi="宋体" w:cs="宋体" w:hint="eastAsia"/>
          <w:color w:val="000000"/>
          <w:sz w:val="21"/>
          <w:szCs w:val="21"/>
        </w:rPr>
        <w:t>5、</w:t>
      </w:r>
      <w:r w:rsidRPr="00E05D5D">
        <w:rPr>
          <w:rFonts w:ascii="宋体" w:hAnsi="宋体" w:cs="宋体"/>
          <w:color w:val="000000"/>
          <w:sz w:val="21"/>
          <w:szCs w:val="21"/>
        </w:rPr>
        <w:t>企业出售投资性房地产产生的净损益，属于直接计入利润的利得和损失。（　）</w:t>
      </w:r>
    </w:p>
    <w:p w:rsidR="00D87724" w:rsidRDefault="00D87724" w:rsidP="00C8249C">
      <w:pPr>
        <w:rPr>
          <w:rFonts w:ascii="宋体" w:hAnsi="宋体" w:cs="宋体" w:hint="eastAsia"/>
          <w:color w:val="000000"/>
          <w:sz w:val="21"/>
          <w:szCs w:val="21"/>
        </w:rPr>
      </w:pPr>
    </w:p>
    <w:p w:rsidR="00D87724" w:rsidRPr="00C8249C" w:rsidRDefault="000E062A" w:rsidP="00D87724">
      <w:pPr>
        <w:pStyle w:val="a6"/>
        <w:tabs>
          <w:tab w:val="left" w:pos="6096"/>
        </w:tabs>
        <w:ind w:firstLineChars="200" w:firstLine="420"/>
        <w:rPr>
          <w:rFonts w:hAnsi="宋体" w:cs="宋体" w:hint="eastAsia"/>
          <w:color w:val="000000"/>
          <w:kern w:val="0"/>
        </w:rPr>
      </w:pPr>
      <w:r>
        <w:rPr>
          <w:rFonts w:hAnsi="宋体" w:cs="宋体" w:hint="eastAsia"/>
          <w:color w:val="000000"/>
          <w:kern w:val="0"/>
        </w:rPr>
        <w:t>6、</w:t>
      </w:r>
      <w:r w:rsidR="00D87724" w:rsidRPr="00C8249C">
        <w:rPr>
          <w:rFonts w:hAnsi="宋体" w:cs="宋体" w:hint="eastAsia"/>
          <w:color w:val="000000"/>
          <w:kern w:val="0"/>
        </w:rPr>
        <w:t>企业对投资性房地产，无论采用何种计量模式，均应计提折旧或进行摊销。（    ）</w:t>
      </w:r>
    </w:p>
    <w:p w:rsidR="000E062A" w:rsidRDefault="000E062A" w:rsidP="00D87724">
      <w:pPr>
        <w:tabs>
          <w:tab w:val="left" w:pos="6096"/>
        </w:tabs>
        <w:ind w:firstLine="420"/>
        <w:rPr>
          <w:rFonts w:ascii="宋体" w:hAnsi="宋体" w:cs="宋体" w:hint="eastAsia"/>
          <w:color w:val="000000"/>
          <w:sz w:val="21"/>
          <w:szCs w:val="21"/>
        </w:rPr>
      </w:pPr>
    </w:p>
    <w:p w:rsidR="00D87724" w:rsidRPr="00C8249C" w:rsidRDefault="000E062A" w:rsidP="00D87724">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7、</w:t>
      </w:r>
      <w:r w:rsidR="00D87724" w:rsidRPr="00C8249C">
        <w:rPr>
          <w:rFonts w:ascii="宋体" w:hAnsi="宋体" w:cs="宋体" w:hint="eastAsia"/>
          <w:color w:val="000000"/>
          <w:sz w:val="21"/>
          <w:szCs w:val="21"/>
        </w:rPr>
        <w:t>投资性房地产可以根据情况，在成本模式与公允价值模式之间互换。（    ）</w:t>
      </w:r>
      <w:r w:rsidR="00D87724" w:rsidRPr="00C8249C">
        <w:rPr>
          <w:rFonts w:ascii="宋体" w:hAnsi="宋体" w:cs="宋体"/>
          <w:color w:val="000000"/>
          <w:sz w:val="21"/>
          <w:szCs w:val="21"/>
        </w:rPr>
        <w:tab/>
      </w:r>
    </w:p>
    <w:p w:rsidR="000E062A" w:rsidRDefault="000E062A" w:rsidP="00D87724">
      <w:pPr>
        <w:pStyle w:val="a6"/>
        <w:tabs>
          <w:tab w:val="left" w:pos="6096"/>
        </w:tabs>
        <w:ind w:firstLineChars="200" w:firstLine="420"/>
        <w:rPr>
          <w:rFonts w:hAnsi="宋体" w:cs="宋体" w:hint="eastAsia"/>
          <w:color w:val="000000"/>
          <w:kern w:val="0"/>
        </w:rPr>
      </w:pPr>
    </w:p>
    <w:p w:rsidR="00D87724" w:rsidRPr="00C8249C" w:rsidRDefault="000E062A" w:rsidP="00D87724">
      <w:pPr>
        <w:pStyle w:val="a6"/>
        <w:tabs>
          <w:tab w:val="left" w:pos="6096"/>
        </w:tabs>
        <w:ind w:firstLineChars="200" w:firstLine="420"/>
        <w:rPr>
          <w:rFonts w:hAnsi="宋体" w:cs="宋体" w:hint="eastAsia"/>
          <w:color w:val="000000"/>
          <w:kern w:val="0"/>
        </w:rPr>
      </w:pPr>
      <w:r>
        <w:rPr>
          <w:rFonts w:hAnsi="宋体" w:cs="宋体" w:hint="eastAsia"/>
          <w:color w:val="000000"/>
          <w:kern w:val="0"/>
        </w:rPr>
        <w:t>8、</w:t>
      </w:r>
      <w:r w:rsidR="00D87724" w:rsidRPr="00C8249C">
        <w:rPr>
          <w:rFonts w:hAnsi="宋体" w:cs="宋体" w:hint="eastAsia"/>
          <w:color w:val="000000"/>
          <w:kern w:val="0"/>
        </w:rPr>
        <w:t>与投资性房地产有关的后续支出，应当在发生时计入投资性房地产成本。（    ）</w:t>
      </w:r>
    </w:p>
    <w:p w:rsidR="000E062A" w:rsidRDefault="000E062A" w:rsidP="00D87724">
      <w:pPr>
        <w:pStyle w:val="a6"/>
        <w:tabs>
          <w:tab w:val="left" w:pos="6096"/>
        </w:tabs>
        <w:ind w:firstLineChars="200" w:firstLine="420"/>
        <w:rPr>
          <w:rFonts w:hAnsi="宋体" w:cs="宋体" w:hint="eastAsia"/>
          <w:color w:val="000000"/>
          <w:kern w:val="0"/>
        </w:rPr>
      </w:pPr>
    </w:p>
    <w:p w:rsidR="00D87724" w:rsidRPr="00C8249C" w:rsidRDefault="000E062A" w:rsidP="00D87724">
      <w:pPr>
        <w:pStyle w:val="a6"/>
        <w:tabs>
          <w:tab w:val="left" w:pos="6096"/>
        </w:tabs>
        <w:ind w:firstLineChars="200" w:firstLine="420"/>
        <w:rPr>
          <w:rFonts w:hAnsi="宋体" w:cs="宋体" w:hint="eastAsia"/>
          <w:color w:val="000000"/>
          <w:kern w:val="0"/>
        </w:rPr>
      </w:pPr>
      <w:r>
        <w:rPr>
          <w:rFonts w:hAnsi="宋体" w:cs="宋体" w:hint="eastAsia"/>
          <w:color w:val="000000"/>
          <w:kern w:val="0"/>
        </w:rPr>
        <w:t>9、</w:t>
      </w:r>
      <w:r w:rsidR="00D87724" w:rsidRPr="00C8249C">
        <w:rPr>
          <w:rFonts w:hAnsi="宋体" w:cs="宋体" w:hint="eastAsia"/>
          <w:color w:val="000000"/>
          <w:kern w:val="0"/>
        </w:rPr>
        <w:t xml:space="preserve">采用公允价值模式计量的，不对投资性房地产计提折旧或进行摊销，应当以资产负债表日投资性房地产的公允价值为基础调整其账面价值，公允价值与原账面价值之间的差额计入当期损益。（    ） </w:t>
      </w:r>
    </w:p>
    <w:p w:rsidR="00C8249C" w:rsidRPr="00E05D5D" w:rsidRDefault="00C8249C" w:rsidP="00C8249C">
      <w:pPr>
        <w:rPr>
          <w:rFonts w:ascii="宋体" w:hAnsi="宋体" w:cs="宋体"/>
          <w:color w:val="000000"/>
          <w:sz w:val="21"/>
          <w:szCs w:val="21"/>
        </w:rPr>
      </w:pPr>
      <w:r w:rsidRPr="00E05D5D">
        <w:rPr>
          <w:rFonts w:ascii="宋体" w:hAnsi="宋体" w:cs="宋体"/>
          <w:color w:val="000000"/>
          <w:sz w:val="21"/>
          <w:szCs w:val="21"/>
        </w:rPr>
        <w:br/>
        <w:t xml:space="preserve">　　</w:t>
      </w:r>
      <w:r w:rsidRPr="00E05D5D">
        <w:rPr>
          <w:rFonts w:ascii="宋体" w:hAnsi="宋体" w:cs="宋体"/>
          <w:b/>
          <w:bCs/>
          <w:color w:val="000000"/>
          <w:sz w:val="21"/>
          <w:szCs w:val="21"/>
        </w:rPr>
        <w:t>四、计算分析题</w:t>
      </w:r>
      <w:r w:rsidRPr="00E05D5D">
        <w:rPr>
          <w:rFonts w:ascii="宋体" w:hAnsi="宋体" w:cs="宋体"/>
          <w:color w:val="000000"/>
          <w:sz w:val="21"/>
          <w:szCs w:val="21"/>
        </w:rPr>
        <w:br/>
      </w:r>
      <w:r w:rsidRPr="00E05D5D">
        <w:rPr>
          <w:rFonts w:ascii="宋体" w:hAnsi="宋体" w:cs="宋体"/>
          <w:color w:val="000000"/>
          <w:sz w:val="21"/>
          <w:szCs w:val="21"/>
        </w:rPr>
        <w:lastRenderedPageBreak/>
        <w:t xml:space="preserve">　　</w:t>
      </w:r>
      <w:r w:rsidR="00D87724">
        <w:rPr>
          <w:rFonts w:ascii="宋体" w:hAnsi="宋体" w:cs="宋体" w:hint="eastAsia"/>
          <w:color w:val="000000"/>
          <w:sz w:val="21"/>
          <w:szCs w:val="21"/>
        </w:rPr>
        <w:t>1、</w:t>
      </w:r>
      <w:r w:rsidRPr="00E05D5D">
        <w:rPr>
          <w:rFonts w:ascii="宋体" w:hAnsi="宋体" w:cs="宋体"/>
          <w:color w:val="000000"/>
          <w:sz w:val="21"/>
          <w:szCs w:val="21"/>
        </w:rPr>
        <w:t>资料：甲公司为增值税一般纳税企业，适用的增值税税率为17%。不考虑除增值税以外的其他税费。甲公司对投资性房地产采用公允价值模式计量，有关房地产的相关业务资料如下：</w:t>
      </w:r>
      <w:r w:rsidRPr="00E05D5D">
        <w:rPr>
          <w:rFonts w:ascii="宋体" w:hAnsi="宋体" w:cs="宋体"/>
          <w:color w:val="000000"/>
          <w:sz w:val="21"/>
          <w:szCs w:val="21"/>
        </w:rPr>
        <w:br/>
        <w:t xml:space="preserve">　　（1）20×9年1月，甲公司自行建造一栋厂房。在建设期间，甲公司购进为工程准备的一批物资，价款为1 400万元，增值税为238万元。该批物资已验收入库，款项以银行存款支付。该批物资全部用于厂房建造项目。当月甲公司为厂房建造工程，领用本企业生产的库存商品一批，成本180万元，计税价格200万元，另支付在建工程人员薪酬362万元。 </w:t>
      </w:r>
      <w:r w:rsidRPr="00E05D5D">
        <w:rPr>
          <w:rFonts w:ascii="宋体" w:hAnsi="宋体" w:cs="宋体"/>
          <w:color w:val="000000"/>
          <w:sz w:val="21"/>
          <w:szCs w:val="21"/>
        </w:rPr>
        <w:br/>
        <w:t xml:space="preserve">　　（2）20×9年8月，该厂房建设达到了预定可使用状态并投入使用。厂房预计使用寿命为22年，预计净残值为36万元，采用直线法计提折旧。</w:t>
      </w:r>
      <w:r w:rsidRPr="00E05D5D">
        <w:rPr>
          <w:rFonts w:ascii="宋体" w:hAnsi="宋体" w:cs="宋体"/>
          <w:color w:val="000000"/>
          <w:sz w:val="21"/>
          <w:szCs w:val="21"/>
        </w:rPr>
        <w:br/>
        <w:t xml:space="preserve">　　（3）2×10年12月，甲公司与丙公司签订了租赁协议，将该厂房经营租赁给丙公司，租赁期为10年，年租金为220万元，租金于每年年末结清。租赁期开始日为2×10年12月31日。</w:t>
      </w:r>
      <w:r w:rsidRPr="00E05D5D">
        <w:rPr>
          <w:rFonts w:ascii="宋体" w:hAnsi="宋体" w:cs="宋体"/>
          <w:color w:val="000000"/>
          <w:sz w:val="21"/>
          <w:szCs w:val="21"/>
        </w:rPr>
        <w:br/>
        <w:t xml:space="preserve">　　（4）甲公司对租赁后的厂房采用公允价值计量。经测算，该厂房2×10年年末的公允价值为2 200万元，2×11年年末的公允价值为2 400万元。</w:t>
      </w:r>
      <w:r w:rsidRPr="00E05D5D">
        <w:rPr>
          <w:rFonts w:ascii="宋体" w:hAnsi="宋体" w:cs="宋体"/>
          <w:color w:val="000000"/>
          <w:sz w:val="21"/>
          <w:szCs w:val="21"/>
        </w:rPr>
        <w:br/>
        <w:t xml:space="preserve">　　（5）2×12年1月，甲公司与丙公司达成协议并办理过户手续，以2 500万元的价格将该厂房转让给丙公司，全部款项已收到并存入银行。</w:t>
      </w:r>
      <w:r w:rsidRPr="00E05D5D">
        <w:rPr>
          <w:rFonts w:ascii="宋体" w:hAnsi="宋体" w:cs="宋体"/>
          <w:color w:val="000000"/>
          <w:sz w:val="21"/>
          <w:szCs w:val="21"/>
        </w:rPr>
        <w:br/>
        <w:t xml:space="preserve">　　要求：</w:t>
      </w:r>
      <w:r w:rsidRPr="00E05D5D">
        <w:rPr>
          <w:rFonts w:ascii="宋体" w:hAnsi="宋体" w:cs="宋体"/>
          <w:color w:val="000000"/>
          <w:sz w:val="21"/>
          <w:szCs w:val="21"/>
        </w:rPr>
        <w:br/>
        <w:t xml:space="preserve">　　（1）编制甲公司自行建造厂房的有关会计分录。</w:t>
      </w:r>
      <w:r w:rsidRPr="00E05D5D">
        <w:rPr>
          <w:rFonts w:ascii="宋体" w:hAnsi="宋体" w:cs="宋体"/>
          <w:color w:val="000000"/>
          <w:sz w:val="21"/>
          <w:szCs w:val="21"/>
        </w:rPr>
        <w:br/>
        <w:t xml:space="preserve">　　（2）计算甲公司该厂房2×10年年末累计折旧的金额。</w:t>
      </w:r>
      <w:r w:rsidRPr="00E05D5D">
        <w:rPr>
          <w:rFonts w:ascii="宋体" w:hAnsi="宋体" w:cs="宋体"/>
          <w:color w:val="000000"/>
          <w:sz w:val="21"/>
          <w:szCs w:val="21"/>
        </w:rPr>
        <w:br/>
        <w:t xml:space="preserve">　　（3）编制甲公司将该厂房停止自用改为出租的有关会计分录。</w:t>
      </w:r>
      <w:r w:rsidRPr="00E05D5D">
        <w:rPr>
          <w:rFonts w:ascii="宋体" w:hAnsi="宋体" w:cs="宋体"/>
          <w:color w:val="000000"/>
          <w:sz w:val="21"/>
          <w:szCs w:val="21"/>
        </w:rPr>
        <w:br/>
        <w:t xml:space="preserve">　　（4）编制甲公司该厂房有关2×11年末后续计量的有关会计分录。</w:t>
      </w:r>
      <w:r w:rsidRPr="00E05D5D">
        <w:rPr>
          <w:rFonts w:ascii="宋体" w:hAnsi="宋体" w:cs="宋体"/>
          <w:color w:val="000000"/>
          <w:sz w:val="21"/>
          <w:szCs w:val="21"/>
        </w:rPr>
        <w:br/>
        <w:t xml:space="preserve">　　（5）编制甲公司该厂房有关2×11年租金收入的会计分录。</w:t>
      </w:r>
      <w:r w:rsidRPr="00E05D5D">
        <w:rPr>
          <w:rFonts w:ascii="宋体" w:hAnsi="宋体" w:cs="宋体"/>
          <w:color w:val="000000"/>
          <w:sz w:val="21"/>
          <w:szCs w:val="21"/>
        </w:rPr>
        <w:br/>
        <w:t xml:space="preserve">　　（6）编制甲公司2×12年处置该厂房的有关会计分录。</w:t>
      </w:r>
      <w:r w:rsidRPr="00E05D5D">
        <w:rPr>
          <w:rFonts w:ascii="宋体" w:hAnsi="宋体" w:cs="宋体"/>
          <w:color w:val="000000"/>
          <w:sz w:val="21"/>
          <w:szCs w:val="21"/>
        </w:rPr>
        <w:br/>
        <w:t xml:space="preserve">　　（单位为万元，结果保留两位小数）</w:t>
      </w:r>
    </w:p>
    <w:p w:rsidR="00857480" w:rsidRPr="00C8249C" w:rsidRDefault="00857480" w:rsidP="00500FE8">
      <w:pPr>
        <w:tabs>
          <w:tab w:val="left" w:pos="6096"/>
        </w:tabs>
        <w:rPr>
          <w:rFonts w:ascii="宋体" w:hAnsi="宋体" w:cs="宋体" w:hint="eastAsia"/>
          <w:color w:val="000000"/>
          <w:sz w:val="21"/>
          <w:szCs w:val="21"/>
        </w:rPr>
      </w:pPr>
    </w:p>
    <w:p w:rsidR="00C8249C" w:rsidRPr="00C8249C" w:rsidRDefault="00D87724" w:rsidP="00500FE8">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2、</w:t>
      </w:r>
      <w:r w:rsidR="00C8249C" w:rsidRPr="00C8249C">
        <w:rPr>
          <w:rFonts w:ascii="宋体" w:hAnsi="宋体" w:cs="宋体" w:hint="eastAsia"/>
          <w:color w:val="000000"/>
          <w:sz w:val="21"/>
          <w:szCs w:val="21"/>
        </w:rPr>
        <w:t>长江房地产公司（以下简称长江公司）于</w:t>
      </w:r>
      <w:smartTag w:uri="urn:schemas-microsoft-com:office:smarttags" w:element="chsdate">
        <w:smartTagPr>
          <w:attr w:name="Year" w:val="2009"/>
          <w:attr w:name="Month" w:val="1"/>
          <w:attr w:name="Day" w:val="1"/>
          <w:attr w:name="IsLunarDate" w:val="False"/>
          <w:attr w:name="IsROCDate" w:val="False"/>
        </w:smartTagPr>
        <w:r w:rsidR="00C8249C" w:rsidRPr="00C8249C">
          <w:rPr>
            <w:rFonts w:ascii="宋体" w:hAnsi="宋体" w:cs="宋体" w:hint="eastAsia"/>
            <w:color w:val="000000"/>
            <w:sz w:val="21"/>
            <w:szCs w:val="21"/>
          </w:rPr>
          <w:t>2009年1月1日</w:t>
        </w:r>
      </w:smartTag>
      <w:r w:rsidR="00C8249C" w:rsidRPr="00C8249C">
        <w:rPr>
          <w:rFonts w:ascii="宋体" w:hAnsi="宋体" w:cs="宋体" w:hint="eastAsia"/>
          <w:color w:val="000000"/>
          <w:sz w:val="21"/>
          <w:szCs w:val="21"/>
        </w:rPr>
        <w:t>将一幢商品房对外出租并采用公允价值模式计量，租期为3年，每年12月31日收取租金200万元，出租时，该幢商品房的成本为5 000万元，公允价值为6 000万元，</w:t>
      </w:r>
      <w:smartTag w:uri="urn:schemas-microsoft-com:office:smarttags" w:element="chsdate">
        <w:smartTagPr>
          <w:attr w:name="Year" w:val="2009"/>
          <w:attr w:name="Month" w:val="12"/>
          <w:attr w:name="Day" w:val="31"/>
          <w:attr w:name="IsLunarDate" w:val="False"/>
          <w:attr w:name="IsROCDate" w:val="False"/>
        </w:smartTagPr>
        <w:r w:rsidR="00C8249C" w:rsidRPr="00C8249C">
          <w:rPr>
            <w:rFonts w:ascii="宋体" w:hAnsi="宋体" w:cs="宋体" w:hint="eastAsia"/>
            <w:color w:val="000000"/>
            <w:sz w:val="21"/>
            <w:szCs w:val="21"/>
          </w:rPr>
          <w:t>2009年12月31日</w:t>
        </w:r>
      </w:smartTag>
      <w:r w:rsidR="00C8249C" w:rsidRPr="00C8249C">
        <w:rPr>
          <w:rFonts w:ascii="宋体" w:hAnsi="宋体" w:cs="宋体" w:hint="eastAsia"/>
          <w:color w:val="000000"/>
          <w:sz w:val="21"/>
          <w:szCs w:val="21"/>
        </w:rPr>
        <w:t>，该幢商品房的公允价值为6 300万元，</w:t>
      </w:r>
      <w:smartTag w:uri="urn:schemas-microsoft-com:office:smarttags" w:element="chsdate">
        <w:smartTagPr>
          <w:attr w:name="Year" w:val="2010"/>
          <w:attr w:name="Month" w:val="12"/>
          <w:attr w:name="Day" w:val="31"/>
          <w:attr w:name="IsLunarDate" w:val="False"/>
          <w:attr w:name="IsROCDate" w:val="False"/>
        </w:smartTagPr>
        <w:r w:rsidR="00C8249C" w:rsidRPr="00C8249C">
          <w:rPr>
            <w:rFonts w:ascii="宋体" w:hAnsi="宋体" w:cs="宋体" w:hint="eastAsia"/>
            <w:color w:val="000000"/>
            <w:sz w:val="21"/>
            <w:szCs w:val="21"/>
          </w:rPr>
          <w:t>2010年12月31日</w:t>
        </w:r>
      </w:smartTag>
      <w:r w:rsidR="00C8249C" w:rsidRPr="00C8249C">
        <w:rPr>
          <w:rFonts w:ascii="宋体" w:hAnsi="宋体" w:cs="宋体" w:hint="eastAsia"/>
          <w:color w:val="000000"/>
          <w:sz w:val="21"/>
          <w:szCs w:val="21"/>
        </w:rPr>
        <w:t>，该幢商品房的公允价值为6 600万元，</w:t>
      </w:r>
      <w:smartTag w:uri="urn:schemas-microsoft-com:office:smarttags" w:element="chsdate">
        <w:smartTagPr>
          <w:attr w:name="Year" w:val="2011"/>
          <w:attr w:name="Month" w:val="12"/>
          <w:attr w:name="Day" w:val="31"/>
          <w:attr w:name="IsLunarDate" w:val="False"/>
          <w:attr w:name="IsROCDate" w:val="False"/>
        </w:smartTagPr>
        <w:r w:rsidR="00C8249C" w:rsidRPr="00C8249C">
          <w:rPr>
            <w:rFonts w:ascii="宋体" w:hAnsi="宋体" w:cs="宋体" w:hint="eastAsia"/>
            <w:color w:val="000000"/>
            <w:sz w:val="21"/>
            <w:szCs w:val="21"/>
          </w:rPr>
          <w:t>2011年12月31日</w:t>
        </w:r>
      </w:smartTag>
      <w:r w:rsidR="00C8249C" w:rsidRPr="00C8249C">
        <w:rPr>
          <w:rFonts w:ascii="宋体" w:hAnsi="宋体" w:cs="宋体" w:hint="eastAsia"/>
          <w:color w:val="000000"/>
          <w:sz w:val="21"/>
          <w:szCs w:val="21"/>
        </w:rPr>
        <w:t>，该幢商品房的公允价值为6 700万元，</w:t>
      </w:r>
      <w:smartTag w:uri="urn:schemas-microsoft-com:office:smarttags" w:element="chsdate">
        <w:smartTagPr>
          <w:attr w:name="Year" w:val="2012"/>
          <w:attr w:name="Month" w:val="1"/>
          <w:attr w:name="Day" w:val="10"/>
          <w:attr w:name="IsLunarDate" w:val="False"/>
          <w:attr w:name="IsROCDate" w:val="False"/>
        </w:smartTagPr>
        <w:r w:rsidR="00C8249C" w:rsidRPr="00C8249C">
          <w:rPr>
            <w:rFonts w:ascii="宋体" w:hAnsi="宋体" w:cs="宋体" w:hint="eastAsia"/>
            <w:color w:val="000000"/>
            <w:sz w:val="21"/>
            <w:szCs w:val="21"/>
          </w:rPr>
          <w:t>2012年1月10日</w:t>
        </w:r>
      </w:smartTag>
      <w:r w:rsidR="00C8249C" w:rsidRPr="00C8249C">
        <w:rPr>
          <w:rFonts w:ascii="宋体" w:hAnsi="宋体" w:cs="宋体" w:hint="eastAsia"/>
          <w:color w:val="000000"/>
          <w:sz w:val="21"/>
          <w:szCs w:val="21"/>
        </w:rPr>
        <w:t>将该幢商品房对外出售，收到6 800万元存入银行。</w:t>
      </w:r>
    </w:p>
    <w:p w:rsidR="00C8249C" w:rsidRPr="00C8249C" w:rsidRDefault="00C8249C" w:rsidP="00500FE8">
      <w:pPr>
        <w:tabs>
          <w:tab w:val="left" w:pos="6096"/>
        </w:tabs>
        <w:ind w:firstLineChars="144" w:firstLine="302"/>
        <w:rPr>
          <w:rFonts w:ascii="宋体" w:hAnsi="宋体" w:cs="宋体" w:hint="eastAsia"/>
          <w:color w:val="000000"/>
          <w:sz w:val="21"/>
          <w:szCs w:val="21"/>
        </w:rPr>
      </w:pPr>
      <w:r w:rsidRPr="00C8249C">
        <w:rPr>
          <w:rFonts w:ascii="宋体" w:hAnsi="宋体" w:cs="宋体" w:hint="eastAsia"/>
          <w:color w:val="000000"/>
          <w:sz w:val="21"/>
          <w:szCs w:val="21"/>
        </w:rPr>
        <w:t>（假定按年确认公允价值变动损益和确认租金收入）</w:t>
      </w:r>
    </w:p>
    <w:p w:rsidR="00C8249C" w:rsidRPr="00C8249C" w:rsidRDefault="00C8249C" w:rsidP="00500FE8">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要求：编制长江公司上述经济业务的会计分录。（答案中的金额单位用万元表示）</w:t>
      </w:r>
    </w:p>
    <w:p w:rsidR="00D87724" w:rsidRDefault="00D87724" w:rsidP="00500FE8">
      <w:pPr>
        <w:tabs>
          <w:tab w:val="left" w:pos="6096"/>
        </w:tabs>
        <w:ind w:firstLine="420"/>
        <w:rPr>
          <w:rFonts w:ascii="宋体" w:hAnsi="宋体" w:cs="宋体" w:hint="eastAsia"/>
          <w:color w:val="000000"/>
          <w:sz w:val="21"/>
          <w:szCs w:val="21"/>
        </w:rPr>
      </w:pPr>
    </w:p>
    <w:p w:rsidR="00C8249C" w:rsidRPr="00C8249C" w:rsidRDefault="00D87724" w:rsidP="00500FE8">
      <w:pPr>
        <w:tabs>
          <w:tab w:val="left" w:pos="6096"/>
        </w:tabs>
        <w:ind w:firstLine="420"/>
        <w:rPr>
          <w:rFonts w:ascii="宋体" w:hAnsi="宋体" w:cs="宋体" w:hint="eastAsia"/>
          <w:color w:val="000000"/>
          <w:sz w:val="21"/>
          <w:szCs w:val="21"/>
        </w:rPr>
      </w:pPr>
      <w:r>
        <w:rPr>
          <w:rFonts w:ascii="宋体" w:hAnsi="宋体" w:cs="宋体" w:hint="eastAsia"/>
          <w:color w:val="000000"/>
          <w:sz w:val="21"/>
          <w:szCs w:val="21"/>
        </w:rPr>
        <w:t>3、</w:t>
      </w:r>
      <w:r w:rsidR="00C8249C" w:rsidRPr="00C8249C">
        <w:rPr>
          <w:rFonts w:ascii="宋体" w:hAnsi="宋体" w:cs="宋体" w:hint="eastAsia"/>
          <w:color w:val="000000"/>
          <w:sz w:val="21"/>
          <w:szCs w:val="21"/>
        </w:rPr>
        <w:t>甲公司从事房地产开发经营业务，对出租的商品房、土地使用权和</w:t>
      </w:r>
      <w:proofErr w:type="gramStart"/>
      <w:r w:rsidR="00C8249C" w:rsidRPr="00C8249C">
        <w:rPr>
          <w:rFonts w:ascii="宋体" w:hAnsi="宋体" w:cs="宋体" w:hint="eastAsia"/>
          <w:color w:val="000000"/>
          <w:sz w:val="21"/>
          <w:szCs w:val="21"/>
        </w:rPr>
        <w:t>商铺均采用</w:t>
      </w:r>
      <w:proofErr w:type="gramEnd"/>
      <w:r w:rsidR="00C8249C" w:rsidRPr="00C8249C">
        <w:rPr>
          <w:rFonts w:ascii="宋体" w:hAnsi="宋体" w:cs="宋体" w:hint="eastAsia"/>
          <w:color w:val="000000"/>
          <w:sz w:val="21"/>
          <w:szCs w:val="21"/>
        </w:rPr>
        <w:t>成本模式进行后续计量。甲公司的财务经理在复核2012年度财务报表时，对以下交易或事项会计处理的正确性难以</w:t>
      </w:r>
      <w:proofErr w:type="gramStart"/>
      <w:r w:rsidR="00C8249C" w:rsidRPr="00C8249C">
        <w:rPr>
          <w:rFonts w:ascii="宋体" w:hAnsi="宋体" w:cs="宋体" w:hint="eastAsia"/>
          <w:color w:val="000000"/>
          <w:sz w:val="21"/>
          <w:szCs w:val="21"/>
        </w:rPr>
        <w:t>作出</w:t>
      </w:r>
      <w:proofErr w:type="gramEnd"/>
      <w:r w:rsidR="00C8249C" w:rsidRPr="00C8249C">
        <w:rPr>
          <w:rFonts w:ascii="宋体" w:hAnsi="宋体" w:cs="宋体" w:hint="eastAsia"/>
          <w:color w:val="000000"/>
          <w:sz w:val="21"/>
          <w:szCs w:val="21"/>
        </w:rPr>
        <w:t>判断：</w:t>
      </w:r>
    </w:p>
    <w:p w:rsidR="00C8249C" w:rsidRPr="00C8249C" w:rsidRDefault="00C8249C" w:rsidP="00500FE8">
      <w:pPr>
        <w:tabs>
          <w:tab w:val="left" w:pos="6096"/>
        </w:tabs>
        <w:ind w:firstLineChars="150" w:firstLine="315"/>
        <w:rPr>
          <w:rFonts w:ascii="宋体" w:hAnsi="宋体" w:cs="宋体" w:hint="eastAsia"/>
          <w:color w:val="000000"/>
          <w:sz w:val="21"/>
          <w:szCs w:val="21"/>
        </w:rPr>
      </w:pPr>
      <w:r w:rsidRPr="00C8249C">
        <w:rPr>
          <w:rFonts w:ascii="宋体" w:hAnsi="宋体" w:cs="宋体" w:hint="eastAsia"/>
          <w:color w:val="000000"/>
          <w:sz w:val="21"/>
          <w:szCs w:val="21"/>
        </w:rPr>
        <w:t>（1）</w:t>
      </w:r>
      <w:smartTag w:uri="urn:schemas-microsoft-com:office:smarttags" w:element="chsdate">
        <w:smartTagPr>
          <w:attr w:name="IsROCDate" w:val="False"/>
          <w:attr w:name="IsLunarDate" w:val="False"/>
          <w:attr w:name="Day" w:val="1"/>
          <w:attr w:name="Month" w:val="1"/>
          <w:attr w:name="Year" w:val="2010"/>
        </w:smartTagPr>
        <w:r w:rsidRPr="00C8249C">
          <w:rPr>
            <w:rFonts w:ascii="宋体" w:hAnsi="宋体" w:cs="宋体" w:hint="eastAsia"/>
            <w:color w:val="000000"/>
            <w:sz w:val="21"/>
            <w:szCs w:val="21"/>
          </w:rPr>
          <w:t>1月1日</w:t>
        </w:r>
      </w:smartTag>
      <w:r w:rsidRPr="00C8249C">
        <w:rPr>
          <w:rFonts w:ascii="宋体" w:hAnsi="宋体" w:cs="宋体" w:hint="eastAsia"/>
          <w:color w:val="000000"/>
          <w:sz w:val="21"/>
          <w:szCs w:val="21"/>
        </w:rPr>
        <w:t>，因商品房滞销，董事会决定将两栋商品房用于出租。</w:t>
      </w:r>
      <w:smartTag w:uri="urn:schemas-microsoft-com:office:smarttags" w:element="chsdate">
        <w:smartTagPr>
          <w:attr w:name="IsROCDate" w:val="False"/>
          <w:attr w:name="IsLunarDate" w:val="False"/>
          <w:attr w:name="Day" w:val="20"/>
          <w:attr w:name="Month" w:val="1"/>
          <w:attr w:name="Year" w:val="2010"/>
        </w:smartTagPr>
        <w:r w:rsidRPr="00C8249C">
          <w:rPr>
            <w:rFonts w:ascii="宋体" w:hAnsi="宋体" w:cs="宋体" w:hint="eastAsia"/>
            <w:color w:val="000000"/>
            <w:sz w:val="21"/>
            <w:szCs w:val="21"/>
          </w:rPr>
          <w:t>1月20日</w:t>
        </w:r>
      </w:smartTag>
      <w:r w:rsidRPr="00C8249C">
        <w:rPr>
          <w:rFonts w:ascii="宋体" w:hAnsi="宋体" w:cs="宋体" w:hint="eastAsia"/>
          <w:color w:val="000000"/>
          <w:sz w:val="21"/>
          <w:szCs w:val="21"/>
        </w:rPr>
        <w:t>，甲公司与乙公司签订租赁合同并已将两栋商品房以经营租赁方式提供给乙公司使用。出租商品房的账面余额为9 000万元，未计提跌价准备，公允价值为10 000万元。该出租商品房预计使用50年，预计净残值为零，采用年限平均法计提折旧。</w:t>
      </w:r>
    </w:p>
    <w:p w:rsidR="00C8249C" w:rsidRPr="00C8249C" w:rsidRDefault="00C8249C" w:rsidP="00500FE8">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甲公司认为其出租的商品房属于存货，因此2012年未对商品房计提折旧。</w:t>
      </w:r>
    </w:p>
    <w:p w:rsidR="00C8249C" w:rsidRPr="00C8249C" w:rsidRDefault="00C8249C" w:rsidP="00500FE8">
      <w:pPr>
        <w:tabs>
          <w:tab w:val="left" w:pos="6096"/>
        </w:tabs>
        <w:ind w:firstLineChars="150" w:firstLine="315"/>
        <w:rPr>
          <w:rFonts w:ascii="宋体" w:hAnsi="宋体" w:cs="宋体" w:hint="eastAsia"/>
          <w:color w:val="000000"/>
          <w:sz w:val="21"/>
          <w:szCs w:val="21"/>
        </w:rPr>
      </w:pPr>
      <w:r w:rsidRPr="00C8249C">
        <w:rPr>
          <w:rFonts w:ascii="宋体" w:hAnsi="宋体" w:cs="宋体" w:hint="eastAsia"/>
          <w:color w:val="000000"/>
          <w:sz w:val="21"/>
          <w:szCs w:val="21"/>
        </w:rPr>
        <w:t>（2）</w:t>
      </w:r>
      <w:smartTag w:uri="urn:schemas-microsoft-com:office:smarttags" w:element="chsdate">
        <w:smartTagPr>
          <w:attr w:name="Year" w:val="2010"/>
          <w:attr w:name="Month" w:val="1"/>
          <w:attr w:name="Day" w:val="5"/>
          <w:attr w:name="IsLunarDate" w:val="False"/>
          <w:attr w:name="IsROCDate" w:val="False"/>
        </w:smartTagPr>
        <w:r w:rsidRPr="00C8249C">
          <w:rPr>
            <w:rFonts w:ascii="宋体" w:hAnsi="宋体" w:cs="宋体" w:hint="eastAsia"/>
            <w:color w:val="000000"/>
            <w:sz w:val="21"/>
            <w:szCs w:val="21"/>
          </w:rPr>
          <w:t>1月5日</w:t>
        </w:r>
      </w:smartTag>
      <w:r w:rsidRPr="00C8249C">
        <w:rPr>
          <w:rFonts w:ascii="宋体" w:hAnsi="宋体" w:cs="宋体" w:hint="eastAsia"/>
          <w:color w:val="000000"/>
          <w:sz w:val="21"/>
          <w:szCs w:val="21"/>
        </w:rPr>
        <w:t>，收回租赁期届满的一宗土地使用权，经批准用于建造办公楼。该土地使用权成本原取得</w:t>
      </w:r>
      <w:proofErr w:type="gramStart"/>
      <w:r w:rsidRPr="00C8249C">
        <w:rPr>
          <w:rFonts w:ascii="宋体" w:hAnsi="宋体" w:cs="宋体" w:hint="eastAsia"/>
          <w:color w:val="000000"/>
          <w:sz w:val="21"/>
          <w:szCs w:val="21"/>
        </w:rPr>
        <w:t>时成本</w:t>
      </w:r>
      <w:proofErr w:type="gramEnd"/>
      <w:r w:rsidRPr="00C8249C">
        <w:rPr>
          <w:rFonts w:ascii="宋体" w:hAnsi="宋体" w:cs="宋体" w:hint="eastAsia"/>
          <w:color w:val="000000"/>
          <w:sz w:val="21"/>
          <w:szCs w:val="21"/>
        </w:rPr>
        <w:t>为5 000万元，未计提减值准备，至办公楼开工之日已摊销10年，预计尚可使用年限为40年，采用直线法摊销，无残值。办公楼于</w:t>
      </w:r>
      <w:smartTag w:uri="urn:schemas-microsoft-com:office:smarttags" w:element="chsdate">
        <w:smartTagPr>
          <w:attr w:name="Year" w:val="2010"/>
          <w:attr w:name="Month" w:val="3"/>
          <w:attr w:name="Day" w:val="1"/>
          <w:attr w:name="IsLunarDate" w:val="False"/>
          <w:attr w:name="IsROCDate" w:val="False"/>
        </w:smartTagPr>
        <w:r w:rsidRPr="00C8249C">
          <w:rPr>
            <w:rFonts w:ascii="宋体" w:hAnsi="宋体" w:cs="宋体" w:hint="eastAsia"/>
            <w:color w:val="000000"/>
            <w:sz w:val="21"/>
            <w:szCs w:val="21"/>
          </w:rPr>
          <w:t>3月1日</w:t>
        </w:r>
      </w:smartTag>
      <w:r w:rsidRPr="00C8249C">
        <w:rPr>
          <w:rFonts w:ascii="宋体" w:hAnsi="宋体" w:cs="宋体" w:hint="eastAsia"/>
          <w:color w:val="000000"/>
          <w:sz w:val="21"/>
          <w:szCs w:val="21"/>
        </w:rPr>
        <w:t>开始建造，至年末尚未完工，共发生工程支出3 500万元。</w:t>
      </w:r>
    </w:p>
    <w:p w:rsidR="00C8249C" w:rsidRPr="00C8249C" w:rsidRDefault="00C8249C" w:rsidP="00500FE8">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甲公司将土地使用权的成本计入办公楼成本。</w:t>
      </w:r>
    </w:p>
    <w:p w:rsidR="00C8249C" w:rsidRPr="00C8249C" w:rsidRDefault="00C8249C" w:rsidP="00500FE8">
      <w:pPr>
        <w:tabs>
          <w:tab w:val="left" w:pos="6096"/>
        </w:tabs>
        <w:ind w:firstLineChars="150" w:firstLine="315"/>
        <w:rPr>
          <w:rFonts w:ascii="宋体" w:hAnsi="宋体" w:cs="宋体" w:hint="eastAsia"/>
          <w:color w:val="000000"/>
          <w:sz w:val="21"/>
          <w:szCs w:val="21"/>
        </w:rPr>
      </w:pPr>
      <w:r w:rsidRPr="00C8249C">
        <w:rPr>
          <w:rFonts w:ascii="宋体" w:hAnsi="宋体" w:cs="宋体" w:hint="eastAsia"/>
          <w:color w:val="000000"/>
          <w:sz w:val="21"/>
          <w:szCs w:val="21"/>
        </w:rPr>
        <w:t>（3）</w:t>
      </w:r>
      <w:smartTag w:uri="urn:schemas-microsoft-com:office:smarttags" w:element="chsdate">
        <w:smartTagPr>
          <w:attr w:name="IsROCDate" w:val="False"/>
          <w:attr w:name="IsLunarDate" w:val="False"/>
          <w:attr w:name="Day" w:val="5"/>
          <w:attr w:name="Month" w:val="3"/>
          <w:attr w:name="Year" w:val="2010"/>
        </w:smartTagPr>
        <w:r w:rsidRPr="00C8249C">
          <w:rPr>
            <w:rFonts w:ascii="宋体" w:hAnsi="宋体" w:cs="宋体" w:hint="eastAsia"/>
            <w:color w:val="000000"/>
            <w:sz w:val="21"/>
            <w:szCs w:val="21"/>
          </w:rPr>
          <w:t>3月5日</w:t>
        </w:r>
      </w:smartTag>
      <w:r w:rsidRPr="00C8249C">
        <w:rPr>
          <w:rFonts w:ascii="宋体" w:hAnsi="宋体" w:cs="宋体" w:hint="eastAsia"/>
          <w:color w:val="000000"/>
          <w:sz w:val="21"/>
          <w:szCs w:val="21"/>
        </w:rPr>
        <w:t>，收回租赁期届满的商铺，并计划对其重新装修后继续用于出租。该商</w:t>
      </w:r>
      <w:proofErr w:type="gramStart"/>
      <w:r w:rsidRPr="00C8249C">
        <w:rPr>
          <w:rFonts w:ascii="宋体" w:hAnsi="宋体" w:cs="宋体" w:hint="eastAsia"/>
          <w:color w:val="000000"/>
          <w:sz w:val="21"/>
          <w:szCs w:val="21"/>
        </w:rPr>
        <w:t>铺成本</w:t>
      </w:r>
      <w:proofErr w:type="gramEnd"/>
      <w:r w:rsidRPr="00C8249C">
        <w:rPr>
          <w:rFonts w:ascii="宋体" w:hAnsi="宋体" w:cs="宋体" w:hint="eastAsia"/>
          <w:color w:val="000000"/>
          <w:sz w:val="21"/>
          <w:szCs w:val="21"/>
        </w:rPr>
        <w:t>为6 500万元，</w:t>
      </w:r>
      <w:proofErr w:type="gramStart"/>
      <w:r w:rsidRPr="00C8249C">
        <w:rPr>
          <w:rFonts w:ascii="宋体" w:hAnsi="宋体" w:cs="宋体" w:hint="eastAsia"/>
          <w:color w:val="000000"/>
          <w:sz w:val="21"/>
          <w:szCs w:val="21"/>
        </w:rPr>
        <w:t>至重新</w:t>
      </w:r>
      <w:proofErr w:type="gramEnd"/>
      <w:r w:rsidRPr="00C8249C">
        <w:rPr>
          <w:rFonts w:ascii="宋体" w:hAnsi="宋体" w:cs="宋体" w:hint="eastAsia"/>
          <w:color w:val="000000"/>
          <w:sz w:val="21"/>
          <w:szCs w:val="21"/>
        </w:rPr>
        <w:t>装修之日，已计提折旧2 000万元，账面价值为4 500万元。装修工程于</w:t>
      </w:r>
      <w:smartTag w:uri="urn:schemas-microsoft-com:office:smarttags" w:element="chsdate">
        <w:smartTagPr>
          <w:attr w:name="IsROCDate" w:val="False"/>
          <w:attr w:name="IsLunarDate" w:val="False"/>
          <w:attr w:name="Day" w:val="1"/>
          <w:attr w:name="Month" w:val="8"/>
          <w:attr w:name="Year" w:val="2010"/>
        </w:smartTagPr>
        <w:r w:rsidRPr="00C8249C">
          <w:rPr>
            <w:rFonts w:ascii="宋体" w:hAnsi="宋体" w:cs="宋体" w:hint="eastAsia"/>
            <w:color w:val="000000"/>
            <w:sz w:val="21"/>
            <w:szCs w:val="21"/>
          </w:rPr>
          <w:t>8月1日</w:t>
        </w:r>
      </w:smartTag>
      <w:r w:rsidRPr="00C8249C">
        <w:rPr>
          <w:rFonts w:ascii="宋体" w:hAnsi="宋体" w:cs="宋体" w:hint="eastAsia"/>
          <w:color w:val="000000"/>
          <w:sz w:val="21"/>
          <w:szCs w:val="21"/>
        </w:rPr>
        <w:t>开始，于年末完工并达到预定可使用状态，共发生装修支出1 500万元，替换原装修支出的账面价值为300万元。装修后预计租金收入将大幅增加。</w:t>
      </w:r>
    </w:p>
    <w:p w:rsidR="00C8249C" w:rsidRPr="00C8249C" w:rsidRDefault="00C8249C" w:rsidP="00500FE8">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甲公司将发生的装修支出1 500万元计入当期损益。</w:t>
      </w:r>
    </w:p>
    <w:p w:rsidR="00C8249C" w:rsidRPr="00C8249C" w:rsidRDefault="00C8249C" w:rsidP="00500FE8">
      <w:pPr>
        <w:tabs>
          <w:tab w:val="left" w:pos="6096"/>
        </w:tabs>
        <w:ind w:firstLine="420"/>
        <w:rPr>
          <w:rFonts w:ascii="宋体" w:hAnsi="宋体" w:cs="宋体" w:hint="eastAsia"/>
          <w:color w:val="000000"/>
          <w:sz w:val="21"/>
          <w:szCs w:val="21"/>
        </w:rPr>
      </w:pPr>
      <w:r w:rsidRPr="00C8249C">
        <w:rPr>
          <w:rFonts w:ascii="宋体" w:hAnsi="宋体" w:cs="宋体" w:hint="eastAsia"/>
          <w:color w:val="000000"/>
          <w:sz w:val="21"/>
          <w:szCs w:val="21"/>
        </w:rPr>
        <w:t>要求：</w:t>
      </w:r>
    </w:p>
    <w:p w:rsidR="00C8249C" w:rsidRPr="00C8249C" w:rsidRDefault="00C8249C" w:rsidP="00500FE8">
      <w:pPr>
        <w:tabs>
          <w:tab w:val="left" w:pos="6096"/>
        </w:tabs>
        <w:ind w:firstLineChars="150" w:firstLine="315"/>
        <w:rPr>
          <w:rFonts w:ascii="宋体" w:hAnsi="宋体" w:cs="宋体" w:hint="eastAsia"/>
          <w:color w:val="000000"/>
          <w:sz w:val="21"/>
          <w:szCs w:val="21"/>
        </w:rPr>
      </w:pPr>
      <w:r w:rsidRPr="00C8249C">
        <w:rPr>
          <w:rFonts w:ascii="宋体" w:hAnsi="宋体" w:cs="宋体" w:hint="eastAsia"/>
          <w:color w:val="000000"/>
          <w:sz w:val="21"/>
          <w:szCs w:val="21"/>
        </w:rPr>
        <w:t>（1）根据资料（1），判断甲公司2012年对出租商品房未计提折旧的会计处理是否正确，同时说明判断依据；如果甲公司出租的商品房2012年需要计提折旧，请计算折旧额。</w:t>
      </w:r>
    </w:p>
    <w:p w:rsidR="00C8249C" w:rsidRPr="00C8249C" w:rsidRDefault="00C8249C" w:rsidP="00500FE8">
      <w:pPr>
        <w:tabs>
          <w:tab w:val="left" w:pos="6096"/>
        </w:tabs>
        <w:ind w:firstLineChars="150" w:firstLine="315"/>
        <w:rPr>
          <w:rFonts w:ascii="宋体" w:hAnsi="宋体" w:cs="宋体" w:hint="eastAsia"/>
          <w:color w:val="000000"/>
          <w:sz w:val="21"/>
          <w:szCs w:val="21"/>
        </w:rPr>
      </w:pPr>
      <w:r w:rsidRPr="00C8249C">
        <w:rPr>
          <w:rFonts w:ascii="宋体" w:hAnsi="宋体" w:cs="宋体" w:hint="eastAsia"/>
          <w:color w:val="000000"/>
          <w:sz w:val="21"/>
          <w:szCs w:val="21"/>
        </w:rPr>
        <w:lastRenderedPageBreak/>
        <w:t>（2）根据资料（2），判断甲公司2012年对土地使用权的会计处理是否正确，同时说明判断依据；如果甲公司土地使用权不计入办公楼成本，请计算2012年土地使用权摊销金额。</w:t>
      </w:r>
    </w:p>
    <w:p w:rsidR="00C8249C" w:rsidRPr="00C8249C" w:rsidRDefault="00C8249C" w:rsidP="00500FE8">
      <w:pPr>
        <w:tabs>
          <w:tab w:val="left" w:pos="6096"/>
        </w:tabs>
        <w:ind w:firstLineChars="150" w:firstLine="315"/>
        <w:rPr>
          <w:rFonts w:ascii="宋体" w:hAnsi="宋体" w:cs="宋体" w:hint="eastAsia"/>
          <w:color w:val="000000"/>
          <w:sz w:val="21"/>
          <w:szCs w:val="21"/>
        </w:rPr>
      </w:pPr>
      <w:r w:rsidRPr="00C8249C">
        <w:rPr>
          <w:rFonts w:ascii="宋体" w:hAnsi="宋体" w:cs="宋体" w:hint="eastAsia"/>
          <w:color w:val="000000"/>
          <w:sz w:val="21"/>
          <w:szCs w:val="21"/>
        </w:rPr>
        <w:t>（3）根据资料（3），判断甲公司将发生的装修支出1 500万元计入当期损益的会计处理是否正确，同时说明判断依据。</w:t>
      </w:r>
      <w:proofErr w:type="gramStart"/>
      <w:r w:rsidRPr="00C8249C">
        <w:rPr>
          <w:rFonts w:ascii="宋体" w:hAnsi="宋体" w:cs="宋体" w:hint="eastAsia"/>
          <w:color w:val="000000"/>
          <w:sz w:val="21"/>
          <w:szCs w:val="21"/>
        </w:rPr>
        <w:t>计算商</w:t>
      </w:r>
      <w:proofErr w:type="gramEnd"/>
      <w:r w:rsidRPr="00C8249C">
        <w:rPr>
          <w:rFonts w:ascii="宋体" w:hAnsi="宋体" w:cs="宋体" w:hint="eastAsia"/>
          <w:color w:val="000000"/>
          <w:sz w:val="21"/>
          <w:szCs w:val="21"/>
        </w:rPr>
        <w:t>铺</w:t>
      </w:r>
      <w:smartTag w:uri="urn:schemas-microsoft-com:office:smarttags" w:element="chsdate">
        <w:smartTagPr>
          <w:attr w:name="IsROCDate" w:val="False"/>
          <w:attr w:name="IsLunarDate" w:val="False"/>
          <w:attr w:name="Day" w:val="31"/>
          <w:attr w:name="Month" w:val="12"/>
          <w:attr w:name="Year" w:val="2012"/>
        </w:smartTagPr>
        <w:r w:rsidRPr="00C8249C">
          <w:rPr>
            <w:rFonts w:ascii="宋体" w:hAnsi="宋体" w:cs="宋体" w:hint="eastAsia"/>
            <w:color w:val="000000"/>
            <w:sz w:val="21"/>
            <w:szCs w:val="21"/>
          </w:rPr>
          <w:t>2012年12月31日</w:t>
        </w:r>
      </w:smartTag>
      <w:r w:rsidRPr="00C8249C">
        <w:rPr>
          <w:rFonts w:ascii="宋体" w:hAnsi="宋体" w:cs="宋体" w:hint="eastAsia"/>
          <w:color w:val="000000"/>
          <w:sz w:val="21"/>
          <w:szCs w:val="21"/>
        </w:rPr>
        <w:t>的账面价值。</w:t>
      </w:r>
    </w:p>
    <w:p w:rsidR="00C8249C" w:rsidRPr="00C8249C" w:rsidRDefault="00C8249C" w:rsidP="00500FE8">
      <w:pPr>
        <w:tabs>
          <w:tab w:val="left" w:pos="6096"/>
        </w:tabs>
        <w:ind w:firstLineChars="142" w:firstLine="298"/>
        <w:rPr>
          <w:rFonts w:ascii="宋体" w:hAnsi="宋体" w:cs="宋体" w:hint="eastAsia"/>
          <w:color w:val="000000"/>
          <w:sz w:val="21"/>
          <w:szCs w:val="21"/>
        </w:rPr>
      </w:pPr>
      <w:r w:rsidRPr="00C8249C">
        <w:rPr>
          <w:rFonts w:ascii="宋体" w:hAnsi="宋体" w:cs="宋体" w:hint="eastAsia"/>
          <w:color w:val="000000"/>
          <w:sz w:val="21"/>
          <w:szCs w:val="21"/>
        </w:rPr>
        <w:t>（4）计算</w:t>
      </w:r>
      <w:smartTag w:uri="urn:schemas-microsoft-com:office:smarttags" w:element="chsdate">
        <w:smartTagPr>
          <w:attr w:name="IsROCDate" w:val="False"/>
          <w:attr w:name="IsLunarDate" w:val="False"/>
          <w:attr w:name="Day" w:val="31"/>
          <w:attr w:name="Month" w:val="12"/>
          <w:attr w:name="Year" w:val="2012"/>
        </w:smartTagPr>
        <w:r w:rsidRPr="00C8249C">
          <w:rPr>
            <w:rFonts w:ascii="宋体" w:hAnsi="宋体" w:cs="宋体" w:hint="eastAsia"/>
            <w:color w:val="000000"/>
            <w:sz w:val="21"/>
            <w:szCs w:val="21"/>
          </w:rPr>
          <w:t>2012年12月31日</w:t>
        </w:r>
      </w:smartTag>
      <w:r w:rsidRPr="00C8249C">
        <w:rPr>
          <w:rFonts w:ascii="宋体" w:hAnsi="宋体" w:cs="宋体" w:hint="eastAsia"/>
          <w:color w:val="000000"/>
          <w:sz w:val="21"/>
          <w:szCs w:val="21"/>
        </w:rPr>
        <w:t>资产负债表中投资性房地产的列报金额。</w:t>
      </w:r>
    </w:p>
    <w:p w:rsidR="00C8249C" w:rsidRPr="00C8249C" w:rsidRDefault="00C8249C" w:rsidP="00500FE8">
      <w:pPr>
        <w:tabs>
          <w:tab w:val="left" w:pos="6096"/>
        </w:tabs>
        <w:ind w:firstLineChars="144" w:firstLine="302"/>
        <w:rPr>
          <w:rFonts w:ascii="宋体" w:hAnsi="宋体" w:cs="宋体" w:hint="eastAsia"/>
          <w:color w:val="000000"/>
          <w:sz w:val="21"/>
          <w:szCs w:val="21"/>
        </w:rPr>
      </w:pPr>
      <w:r w:rsidRPr="00C8249C">
        <w:rPr>
          <w:rFonts w:ascii="宋体" w:hAnsi="宋体" w:cs="宋体" w:hint="eastAsia"/>
          <w:color w:val="000000"/>
          <w:sz w:val="21"/>
          <w:szCs w:val="21"/>
        </w:rPr>
        <w:t>（答案中的金额单位用万元表示）</w:t>
      </w:r>
    </w:p>
    <w:p w:rsidR="00C8249C" w:rsidRPr="00C8249C" w:rsidRDefault="00C8249C" w:rsidP="00500FE8">
      <w:pPr>
        <w:tabs>
          <w:tab w:val="left" w:pos="6096"/>
        </w:tabs>
        <w:rPr>
          <w:rFonts w:ascii="宋体" w:hAnsi="宋体" w:cs="宋体"/>
          <w:color w:val="000000"/>
          <w:sz w:val="21"/>
          <w:szCs w:val="21"/>
        </w:rPr>
      </w:pPr>
    </w:p>
    <w:sectPr w:rsidR="00C8249C" w:rsidRPr="00C8249C" w:rsidSect="00F33078">
      <w:headerReference w:type="default" r:id="rId6"/>
      <w:footerReference w:type="default" r:id="rId7"/>
      <w:pgSz w:w="11907" w:h="16840" w:code="9"/>
      <w:pgMar w:top="567" w:right="567" w:bottom="567" w:left="567" w:header="425" w:footer="33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09" w:rsidRDefault="00503909" w:rsidP="00500FE8">
      <w:r>
        <w:separator/>
      </w:r>
    </w:p>
  </w:endnote>
  <w:endnote w:type="continuationSeparator" w:id="0">
    <w:p w:rsidR="00503909" w:rsidRDefault="00503909" w:rsidP="00500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F7" w:rsidRPr="00C21F1A" w:rsidRDefault="00500FE8" w:rsidP="00C21F1A">
    <w:pPr>
      <w:pStyle w:val="a4"/>
      <w:jc w:val="right"/>
      <w:rPr>
        <w:rFonts w:hint="eastAsia"/>
      </w:rPr>
    </w:pPr>
    <w:r>
      <w:rPr>
        <w:rFonts w:hint="eastAsia"/>
      </w:rPr>
      <w:t>未经许可，不得复制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09" w:rsidRDefault="00503909" w:rsidP="00500FE8">
      <w:r>
        <w:separator/>
      </w:r>
    </w:p>
  </w:footnote>
  <w:footnote w:type="continuationSeparator" w:id="0">
    <w:p w:rsidR="00503909" w:rsidRDefault="00503909" w:rsidP="0050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F7" w:rsidRPr="00500FE8" w:rsidRDefault="00500FE8" w:rsidP="00500FE8">
    <w:pPr>
      <w:pStyle w:val="a3"/>
      <w:rPr>
        <w:rFonts w:hint="eastAsia"/>
        <w:szCs w:val="28"/>
      </w:rPr>
    </w:pPr>
    <w:r>
      <w:rPr>
        <w:rFonts w:hint="eastAsia"/>
        <w:szCs w:val="28"/>
      </w:rPr>
      <w:t>郑老师讲义</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49C"/>
    <w:rsid w:val="0000016A"/>
    <w:rsid w:val="000007FD"/>
    <w:rsid w:val="0000243A"/>
    <w:rsid w:val="00004413"/>
    <w:rsid w:val="00004BE4"/>
    <w:rsid w:val="00005722"/>
    <w:rsid w:val="0001292C"/>
    <w:rsid w:val="00013200"/>
    <w:rsid w:val="000147D8"/>
    <w:rsid w:val="000153CF"/>
    <w:rsid w:val="000200F4"/>
    <w:rsid w:val="0002194C"/>
    <w:rsid w:val="00024042"/>
    <w:rsid w:val="000267AE"/>
    <w:rsid w:val="00026B4B"/>
    <w:rsid w:val="00026EB4"/>
    <w:rsid w:val="000302E1"/>
    <w:rsid w:val="00030637"/>
    <w:rsid w:val="00031B3E"/>
    <w:rsid w:val="0003262E"/>
    <w:rsid w:val="00033D6A"/>
    <w:rsid w:val="0003431A"/>
    <w:rsid w:val="00035A7D"/>
    <w:rsid w:val="000360D5"/>
    <w:rsid w:val="00036E85"/>
    <w:rsid w:val="000375A2"/>
    <w:rsid w:val="00037805"/>
    <w:rsid w:val="0004022B"/>
    <w:rsid w:val="00040C6D"/>
    <w:rsid w:val="00041184"/>
    <w:rsid w:val="0004505D"/>
    <w:rsid w:val="00045365"/>
    <w:rsid w:val="0004772E"/>
    <w:rsid w:val="000513EB"/>
    <w:rsid w:val="000516F2"/>
    <w:rsid w:val="00052FDB"/>
    <w:rsid w:val="000543B8"/>
    <w:rsid w:val="0005605D"/>
    <w:rsid w:val="00057007"/>
    <w:rsid w:val="00057473"/>
    <w:rsid w:val="00057662"/>
    <w:rsid w:val="00060FB7"/>
    <w:rsid w:val="000610E7"/>
    <w:rsid w:val="000638E2"/>
    <w:rsid w:val="00064F3A"/>
    <w:rsid w:val="000656D3"/>
    <w:rsid w:val="000671F8"/>
    <w:rsid w:val="00070B6D"/>
    <w:rsid w:val="0007174F"/>
    <w:rsid w:val="000747E8"/>
    <w:rsid w:val="000762A7"/>
    <w:rsid w:val="00080C49"/>
    <w:rsid w:val="00081E40"/>
    <w:rsid w:val="00085CDD"/>
    <w:rsid w:val="00086288"/>
    <w:rsid w:val="000906DD"/>
    <w:rsid w:val="00093279"/>
    <w:rsid w:val="00093469"/>
    <w:rsid w:val="00093D9C"/>
    <w:rsid w:val="000949DC"/>
    <w:rsid w:val="00095A81"/>
    <w:rsid w:val="00095AF6"/>
    <w:rsid w:val="000A29CE"/>
    <w:rsid w:val="000A49C0"/>
    <w:rsid w:val="000A4AD6"/>
    <w:rsid w:val="000A5654"/>
    <w:rsid w:val="000A7BFB"/>
    <w:rsid w:val="000B253D"/>
    <w:rsid w:val="000B5559"/>
    <w:rsid w:val="000B783F"/>
    <w:rsid w:val="000B78DA"/>
    <w:rsid w:val="000B7AB1"/>
    <w:rsid w:val="000C1CF9"/>
    <w:rsid w:val="000C26D3"/>
    <w:rsid w:val="000C2CBA"/>
    <w:rsid w:val="000C3DD8"/>
    <w:rsid w:val="000C4253"/>
    <w:rsid w:val="000C4DBD"/>
    <w:rsid w:val="000C6C7D"/>
    <w:rsid w:val="000C719E"/>
    <w:rsid w:val="000D26AE"/>
    <w:rsid w:val="000D2B5F"/>
    <w:rsid w:val="000D3041"/>
    <w:rsid w:val="000D496D"/>
    <w:rsid w:val="000D6442"/>
    <w:rsid w:val="000D7B89"/>
    <w:rsid w:val="000E0185"/>
    <w:rsid w:val="000E062A"/>
    <w:rsid w:val="000E06EC"/>
    <w:rsid w:val="000E48BE"/>
    <w:rsid w:val="000E589D"/>
    <w:rsid w:val="000F0672"/>
    <w:rsid w:val="000F2781"/>
    <w:rsid w:val="000F34C9"/>
    <w:rsid w:val="000F5C4A"/>
    <w:rsid w:val="00100D78"/>
    <w:rsid w:val="00102DCF"/>
    <w:rsid w:val="0010309C"/>
    <w:rsid w:val="0010338F"/>
    <w:rsid w:val="00104891"/>
    <w:rsid w:val="001049D6"/>
    <w:rsid w:val="00104CAB"/>
    <w:rsid w:val="00104F2F"/>
    <w:rsid w:val="00105F47"/>
    <w:rsid w:val="00106BFC"/>
    <w:rsid w:val="001103E4"/>
    <w:rsid w:val="001104C7"/>
    <w:rsid w:val="001111DC"/>
    <w:rsid w:val="001116DA"/>
    <w:rsid w:val="00112532"/>
    <w:rsid w:val="00112AB1"/>
    <w:rsid w:val="001135AD"/>
    <w:rsid w:val="00114755"/>
    <w:rsid w:val="00115611"/>
    <w:rsid w:val="00115C91"/>
    <w:rsid w:val="0011654A"/>
    <w:rsid w:val="00123AF2"/>
    <w:rsid w:val="0012640E"/>
    <w:rsid w:val="001264D7"/>
    <w:rsid w:val="00127563"/>
    <w:rsid w:val="001276D5"/>
    <w:rsid w:val="001311A5"/>
    <w:rsid w:val="001316A0"/>
    <w:rsid w:val="00131B4B"/>
    <w:rsid w:val="001328DB"/>
    <w:rsid w:val="00133496"/>
    <w:rsid w:val="00133AF5"/>
    <w:rsid w:val="001347AF"/>
    <w:rsid w:val="00134959"/>
    <w:rsid w:val="00134E34"/>
    <w:rsid w:val="001373A2"/>
    <w:rsid w:val="0013787D"/>
    <w:rsid w:val="001408B3"/>
    <w:rsid w:val="00142E0D"/>
    <w:rsid w:val="00143BEB"/>
    <w:rsid w:val="001441CB"/>
    <w:rsid w:val="00144C8F"/>
    <w:rsid w:val="00145B54"/>
    <w:rsid w:val="001468BC"/>
    <w:rsid w:val="00150963"/>
    <w:rsid w:val="00150C0B"/>
    <w:rsid w:val="00150EAE"/>
    <w:rsid w:val="00151904"/>
    <w:rsid w:val="0015214E"/>
    <w:rsid w:val="001533F5"/>
    <w:rsid w:val="00155C6F"/>
    <w:rsid w:val="001601D4"/>
    <w:rsid w:val="00160F34"/>
    <w:rsid w:val="00162DEF"/>
    <w:rsid w:val="0016414D"/>
    <w:rsid w:val="001659A2"/>
    <w:rsid w:val="00166824"/>
    <w:rsid w:val="001671FE"/>
    <w:rsid w:val="001674E7"/>
    <w:rsid w:val="00171E5D"/>
    <w:rsid w:val="00172880"/>
    <w:rsid w:val="0017299C"/>
    <w:rsid w:val="00173474"/>
    <w:rsid w:val="00174311"/>
    <w:rsid w:val="0017667C"/>
    <w:rsid w:val="00177942"/>
    <w:rsid w:val="00181F35"/>
    <w:rsid w:val="00190452"/>
    <w:rsid w:val="00191DE5"/>
    <w:rsid w:val="00192152"/>
    <w:rsid w:val="001921CD"/>
    <w:rsid w:val="00192355"/>
    <w:rsid w:val="00196082"/>
    <w:rsid w:val="00196588"/>
    <w:rsid w:val="001A0A6D"/>
    <w:rsid w:val="001A3947"/>
    <w:rsid w:val="001A4986"/>
    <w:rsid w:val="001A5F3C"/>
    <w:rsid w:val="001A656F"/>
    <w:rsid w:val="001A6F29"/>
    <w:rsid w:val="001B051F"/>
    <w:rsid w:val="001B5A5B"/>
    <w:rsid w:val="001B5E83"/>
    <w:rsid w:val="001B5E9B"/>
    <w:rsid w:val="001B6363"/>
    <w:rsid w:val="001B6A2A"/>
    <w:rsid w:val="001B6E86"/>
    <w:rsid w:val="001C2067"/>
    <w:rsid w:val="001C27EE"/>
    <w:rsid w:val="001C2ADD"/>
    <w:rsid w:val="001C315B"/>
    <w:rsid w:val="001C38CB"/>
    <w:rsid w:val="001C3CDD"/>
    <w:rsid w:val="001C5104"/>
    <w:rsid w:val="001C5C4E"/>
    <w:rsid w:val="001D2C32"/>
    <w:rsid w:val="001D407E"/>
    <w:rsid w:val="001D5794"/>
    <w:rsid w:val="001D5F0A"/>
    <w:rsid w:val="001D7450"/>
    <w:rsid w:val="001D7D3F"/>
    <w:rsid w:val="001E013E"/>
    <w:rsid w:val="001E1172"/>
    <w:rsid w:val="001E30B4"/>
    <w:rsid w:val="001E5552"/>
    <w:rsid w:val="001E60A7"/>
    <w:rsid w:val="001E64E5"/>
    <w:rsid w:val="001E65B4"/>
    <w:rsid w:val="001E679D"/>
    <w:rsid w:val="001E7A9F"/>
    <w:rsid w:val="001F1EBC"/>
    <w:rsid w:val="001F2A98"/>
    <w:rsid w:val="001F53A1"/>
    <w:rsid w:val="001F5EBC"/>
    <w:rsid w:val="001F72B2"/>
    <w:rsid w:val="00200967"/>
    <w:rsid w:val="00201058"/>
    <w:rsid w:val="0020260D"/>
    <w:rsid w:val="002031A2"/>
    <w:rsid w:val="0020374B"/>
    <w:rsid w:val="00204817"/>
    <w:rsid w:val="00204D3A"/>
    <w:rsid w:val="00205960"/>
    <w:rsid w:val="00206BDA"/>
    <w:rsid w:val="00207210"/>
    <w:rsid w:val="0020769A"/>
    <w:rsid w:val="00211033"/>
    <w:rsid w:val="002118CE"/>
    <w:rsid w:val="00211B20"/>
    <w:rsid w:val="00212328"/>
    <w:rsid w:val="00212B0F"/>
    <w:rsid w:val="00213197"/>
    <w:rsid w:val="0021328A"/>
    <w:rsid w:val="002148CF"/>
    <w:rsid w:val="002179FC"/>
    <w:rsid w:val="0022047E"/>
    <w:rsid w:val="002210CA"/>
    <w:rsid w:val="00221AAE"/>
    <w:rsid w:val="0022282D"/>
    <w:rsid w:val="00223137"/>
    <w:rsid w:val="00226CFB"/>
    <w:rsid w:val="002279B7"/>
    <w:rsid w:val="002307E4"/>
    <w:rsid w:val="002317A9"/>
    <w:rsid w:val="00231AFC"/>
    <w:rsid w:val="00231F12"/>
    <w:rsid w:val="00233677"/>
    <w:rsid w:val="00235806"/>
    <w:rsid w:val="002371C5"/>
    <w:rsid w:val="0024030B"/>
    <w:rsid w:val="00240360"/>
    <w:rsid w:val="00243319"/>
    <w:rsid w:val="002443B3"/>
    <w:rsid w:val="0024570D"/>
    <w:rsid w:val="00245AC4"/>
    <w:rsid w:val="00246673"/>
    <w:rsid w:val="00246771"/>
    <w:rsid w:val="0024680C"/>
    <w:rsid w:val="002470A1"/>
    <w:rsid w:val="00253A51"/>
    <w:rsid w:val="00254BDB"/>
    <w:rsid w:val="002557FB"/>
    <w:rsid w:val="00255D6E"/>
    <w:rsid w:val="0025733D"/>
    <w:rsid w:val="002608EE"/>
    <w:rsid w:val="00261365"/>
    <w:rsid w:val="00261E66"/>
    <w:rsid w:val="00262607"/>
    <w:rsid w:val="00262B64"/>
    <w:rsid w:val="00263827"/>
    <w:rsid w:val="00263E84"/>
    <w:rsid w:val="00266158"/>
    <w:rsid w:val="0027073C"/>
    <w:rsid w:val="00272DDF"/>
    <w:rsid w:val="002745C0"/>
    <w:rsid w:val="0027661D"/>
    <w:rsid w:val="00277841"/>
    <w:rsid w:val="00281AB4"/>
    <w:rsid w:val="002829AC"/>
    <w:rsid w:val="00282E29"/>
    <w:rsid w:val="00282E9A"/>
    <w:rsid w:val="0028477C"/>
    <w:rsid w:val="00284A9E"/>
    <w:rsid w:val="002858FE"/>
    <w:rsid w:val="002863E0"/>
    <w:rsid w:val="002867F8"/>
    <w:rsid w:val="00290241"/>
    <w:rsid w:val="002914BB"/>
    <w:rsid w:val="002919B3"/>
    <w:rsid w:val="0029286C"/>
    <w:rsid w:val="002939D0"/>
    <w:rsid w:val="00293F7A"/>
    <w:rsid w:val="00294021"/>
    <w:rsid w:val="00294EC4"/>
    <w:rsid w:val="002A013B"/>
    <w:rsid w:val="002A0434"/>
    <w:rsid w:val="002A067F"/>
    <w:rsid w:val="002A1054"/>
    <w:rsid w:val="002A56C9"/>
    <w:rsid w:val="002A689A"/>
    <w:rsid w:val="002A6CC3"/>
    <w:rsid w:val="002B0397"/>
    <w:rsid w:val="002B086F"/>
    <w:rsid w:val="002B1DD5"/>
    <w:rsid w:val="002B2C1F"/>
    <w:rsid w:val="002B2C3D"/>
    <w:rsid w:val="002B3D1A"/>
    <w:rsid w:val="002B3D5B"/>
    <w:rsid w:val="002B5A59"/>
    <w:rsid w:val="002B7378"/>
    <w:rsid w:val="002C5A7F"/>
    <w:rsid w:val="002C6469"/>
    <w:rsid w:val="002D0A39"/>
    <w:rsid w:val="002D1617"/>
    <w:rsid w:val="002D1B7C"/>
    <w:rsid w:val="002D3ED0"/>
    <w:rsid w:val="002D4AE8"/>
    <w:rsid w:val="002D4FCB"/>
    <w:rsid w:val="002D5557"/>
    <w:rsid w:val="002D7D10"/>
    <w:rsid w:val="002E0079"/>
    <w:rsid w:val="002E0125"/>
    <w:rsid w:val="002E04AC"/>
    <w:rsid w:val="002E0BD8"/>
    <w:rsid w:val="002E0EDE"/>
    <w:rsid w:val="002E25B5"/>
    <w:rsid w:val="002E38FF"/>
    <w:rsid w:val="002E3D6C"/>
    <w:rsid w:val="002E5192"/>
    <w:rsid w:val="002E542F"/>
    <w:rsid w:val="002E7394"/>
    <w:rsid w:val="002E73F9"/>
    <w:rsid w:val="002F12EF"/>
    <w:rsid w:val="002F29F6"/>
    <w:rsid w:val="002F3BF1"/>
    <w:rsid w:val="002F4409"/>
    <w:rsid w:val="002F4B84"/>
    <w:rsid w:val="002F4EA5"/>
    <w:rsid w:val="002F54B2"/>
    <w:rsid w:val="002F596F"/>
    <w:rsid w:val="002F6586"/>
    <w:rsid w:val="002F7373"/>
    <w:rsid w:val="00301B18"/>
    <w:rsid w:val="00302822"/>
    <w:rsid w:val="00303677"/>
    <w:rsid w:val="00303863"/>
    <w:rsid w:val="003059EB"/>
    <w:rsid w:val="003059F8"/>
    <w:rsid w:val="0030672F"/>
    <w:rsid w:val="0030799C"/>
    <w:rsid w:val="00307EDA"/>
    <w:rsid w:val="0031146A"/>
    <w:rsid w:val="00312808"/>
    <w:rsid w:val="00312D06"/>
    <w:rsid w:val="0031360C"/>
    <w:rsid w:val="00315789"/>
    <w:rsid w:val="00315B8C"/>
    <w:rsid w:val="0031655D"/>
    <w:rsid w:val="00321FDC"/>
    <w:rsid w:val="003324AB"/>
    <w:rsid w:val="00333020"/>
    <w:rsid w:val="0033487B"/>
    <w:rsid w:val="0033488C"/>
    <w:rsid w:val="00334E98"/>
    <w:rsid w:val="00336159"/>
    <w:rsid w:val="003363E4"/>
    <w:rsid w:val="0033712F"/>
    <w:rsid w:val="003404EB"/>
    <w:rsid w:val="003408BA"/>
    <w:rsid w:val="00341024"/>
    <w:rsid w:val="00341376"/>
    <w:rsid w:val="00341498"/>
    <w:rsid w:val="003427A5"/>
    <w:rsid w:val="00344246"/>
    <w:rsid w:val="0034443E"/>
    <w:rsid w:val="0034485B"/>
    <w:rsid w:val="003450F3"/>
    <w:rsid w:val="003500AA"/>
    <w:rsid w:val="003522D9"/>
    <w:rsid w:val="003522E1"/>
    <w:rsid w:val="00352866"/>
    <w:rsid w:val="003555AD"/>
    <w:rsid w:val="00355D99"/>
    <w:rsid w:val="0035702A"/>
    <w:rsid w:val="003575A0"/>
    <w:rsid w:val="003578C8"/>
    <w:rsid w:val="0036122F"/>
    <w:rsid w:val="00362637"/>
    <w:rsid w:val="00362E82"/>
    <w:rsid w:val="00364938"/>
    <w:rsid w:val="00370659"/>
    <w:rsid w:val="0037435F"/>
    <w:rsid w:val="0037483E"/>
    <w:rsid w:val="003764BB"/>
    <w:rsid w:val="00382385"/>
    <w:rsid w:val="00383689"/>
    <w:rsid w:val="00384F80"/>
    <w:rsid w:val="0039090C"/>
    <w:rsid w:val="00392CF3"/>
    <w:rsid w:val="00393E7A"/>
    <w:rsid w:val="00396587"/>
    <w:rsid w:val="00397A32"/>
    <w:rsid w:val="00397BC9"/>
    <w:rsid w:val="003A065D"/>
    <w:rsid w:val="003A45E4"/>
    <w:rsid w:val="003A7296"/>
    <w:rsid w:val="003A73DD"/>
    <w:rsid w:val="003A76C6"/>
    <w:rsid w:val="003B12C4"/>
    <w:rsid w:val="003B1A48"/>
    <w:rsid w:val="003B2A9B"/>
    <w:rsid w:val="003B40C6"/>
    <w:rsid w:val="003B535D"/>
    <w:rsid w:val="003B6935"/>
    <w:rsid w:val="003B6DA1"/>
    <w:rsid w:val="003B7418"/>
    <w:rsid w:val="003C1AE6"/>
    <w:rsid w:val="003C45B4"/>
    <w:rsid w:val="003C45CE"/>
    <w:rsid w:val="003C62E5"/>
    <w:rsid w:val="003C71E0"/>
    <w:rsid w:val="003D200A"/>
    <w:rsid w:val="003D2822"/>
    <w:rsid w:val="003D47B0"/>
    <w:rsid w:val="003D5358"/>
    <w:rsid w:val="003E25A6"/>
    <w:rsid w:val="003E3069"/>
    <w:rsid w:val="003E501D"/>
    <w:rsid w:val="003F11C0"/>
    <w:rsid w:val="003F133F"/>
    <w:rsid w:val="003F1788"/>
    <w:rsid w:val="003F22CD"/>
    <w:rsid w:val="003F32D3"/>
    <w:rsid w:val="003F3324"/>
    <w:rsid w:val="003F374F"/>
    <w:rsid w:val="003F3D70"/>
    <w:rsid w:val="003F5133"/>
    <w:rsid w:val="003F5FDA"/>
    <w:rsid w:val="003F61A7"/>
    <w:rsid w:val="003F6436"/>
    <w:rsid w:val="00400F64"/>
    <w:rsid w:val="00401027"/>
    <w:rsid w:val="00403AF3"/>
    <w:rsid w:val="00403B92"/>
    <w:rsid w:val="00404386"/>
    <w:rsid w:val="0040580C"/>
    <w:rsid w:val="0040606B"/>
    <w:rsid w:val="004076A6"/>
    <w:rsid w:val="0041118E"/>
    <w:rsid w:val="004134EE"/>
    <w:rsid w:val="004145EC"/>
    <w:rsid w:val="00414A4A"/>
    <w:rsid w:val="00416B7F"/>
    <w:rsid w:val="00417370"/>
    <w:rsid w:val="00420D99"/>
    <w:rsid w:val="00420E2B"/>
    <w:rsid w:val="0042197C"/>
    <w:rsid w:val="00421B15"/>
    <w:rsid w:val="00423875"/>
    <w:rsid w:val="004246DF"/>
    <w:rsid w:val="00426FB9"/>
    <w:rsid w:val="00431DB4"/>
    <w:rsid w:val="004329D2"/>
    <w:rsid w:val="00433333"/>
    <w:rsid w:val="004427AB"/>
    <w:rsid w:val="00442FF8"/>
    <w:rsid w:val="004434E5"/>
    <w:rsid w:val="004452C2"/>
    <w:rsid w:val="004469CA"/>
    <w:rsid w:val="00446FE3"/>
    <w:rsid w:val="00450199"/>
    <w:rsid w:val="0045177F"/>
    <w:rsid w:val="004518CC"/>
    <w:rsid w:val="004525C3"/>
    <w:rsid w:val="00453D15"/>
    <w:rsid w:val="0045476A"/>
    <w:rsid w:val="00455D7A"/>
    <w:rsid w:val="00457450"/>
    <w:rsid w:val="00457454"/>
    <w:rsid w:val="00461080"/>
    <w:rsid w:val="00461D71"/>
    <w:rsid w:val="00462E22"/>
    <w:rsid w:val="00463340"/>
    <w:rsid w:val="004638DB"/>
    <w:rsid w:val="00464F14"/>
    <w:rsid w:val="00466A51"/>
    <w:rsid w:val="00467A70"/>
    <w:rsid w:val="00470D9D"/>
    <w:rsid w:val="004727ED"/>
    <w:rsid w:val="00474D46"/>
    <w:rsid w:val="004753C2"/>
    <w:rsid w:val="0047588E"/>
    <w:rsid w:val="00475D72"/>
    <w:rsid w:val="004839A1"/>
    <w:rsid w:val="00483FB3"/>
    <w:rsid w:val="00484414"/>
    <w:rsid w:val="00484A2A"/>
    <w:rsid w:val="004864C4"/>
    <w:rsid w:val="004879A0"/>
    <w:rsid w:val="00487D47"/>
    <w:rsid w:val="0049051B"/>
    <w:rsid w:val="00491804"/>
    <w:rsid w:val="00494524"/>
    <w:rsid w:val="004A0ACB"/>
    <w:rsid w:val="004A12DD"/>
    <w:rsid w:val="004A279D"/>
    <w:rsid w:val="004A5B11"/>
    <w:rsid w:val="004A671A"/>
    <w:rsid w:val="004B0F37"/>
    <w:rsid w:val="004B1171"/>
    <w:rsid w:val="004B12AD"/>
    <w:rsid w:val="004B1BB4"/>
    <w:rsid w:val="004B27CA"/>
    <w:rsid w:val="004B28B2"/>
    <w:rsid w:val="004B29A7"/>
    <w:rsid w:val="004B52A0"/>
    <w:rsid w:val="004B545C"/>
    <w:rsid w:val="004B59A6"/>
    <w:rsid w:val="004B5FB8"/>
    <w:rsid w:val="004B6D57"/>
    <w:rsid w:val="004B77F6"/>
    <w:rsid w:val="004C2B8C"/>
    <w:rsid w:val="004C4E1C"/>
    <w:rsid w:val="004C5112"/>
    <w:rsid w:val="004C581A"/>
    <w:rsid w:val="004D06C1"/>
    <w:rsid w:val="004D51F7"/>
    <w:rsid w:val="004D5602"/>
    <w:rsid w:val="004D5ACE"/>
    <w:rsid w:val="004E02AD"/>
    <w:rsid w:val="004E13F2"/>
    <w:rsid w:val="004E1BC3"/>
    <w:rsid w:val="004E4BB1"/>
    <w:rsid w:val="004F2150"/>
    <w:rsid w:val="004F2564"/>
    <w:rsid w:val="004F5679"/>
    <w:rsid w:val="004F56C5"/>
    <w:rsid w:val="004F5DAA"/>
    <w:rsid w:val="004F6911"/>
    <w:rsid w:val="004F7403"/>
    <w:rsid w:val="004F75E5"/>
    <w:rsid w:val="004F7772"/>
    <w:rsid w:val="0050011F"/>
    <w:rsid w:val="005006DF"/>
    <w:rsid w:val="00500ECA"/>
    <w:rsid w:val="00500FE8"/>
    <w:rsid w:val="0050174E"/>
    <w:rsid w:val="005029C4"/>
    <w:rsid w:val="00503909"/>
    <w:rsid w:val="005061C4"/>
    <w:rsid w:val="00507A45"/>
    <w:rsid w:val="0051021C"/>
    <w:rsid w:val="00510325"/>
    <w:rsid w:val="0051263D"/>
    <w:rsid w:val="00512871"/>
    <w:rsid w:val="00513CB1"/>
    <w:rsid w:val="0051600E"/>
    <w:rsid w:val="00516F05"/>
    <w:rsid w:val="00523682"/>
    <w:rsid w:val="00526448"/>
    <w:rsid w:val="005272B2"/>
    <w:rsid w:val="005274D5"/>
    <w:rsid w:val="00527BE1"/>
    <w:rsid w:val="00527BE5"/>
    <w:rsid w:val="00530647"/>
    <w:rsid w:val="005308F4"/>
    <w:rsid w:val="005318A8"/>
    <w:rsid w:val="00532659"/>
    <w:rsid w:val="00532AF0"/>
    <w:rsid w:val="005336DE"/>
    <w:rsid w:val="00537365"/>
    <w:rsid w:val="00537C3D"/>
    <w:rsid w:val="00537DCD"/>
    <w:rsid w:val="00537F68"/>
    <w:rsid w:val="00542815"/>
    <w:rsid w:val="00543BF8"/>
    <w:rsid w:val="00544AB1"/>
    <w:rsid w:val="00545E9E"/>
    <w:rsid w:val="00547169"/>
    <w:rsid w:val="005475A0"/>
    <w:rsid w:val="00550B09"/>
    <w:rsid w:val="0055273E"/>
    <w:rsid w:val="00552840"/>
    <w:rsid w:val="00552AE7"/>
    <w:rsid w:val="00553708"/>
    <w:rsid w:val="00554071"/>
    <w:rsid w:val="005616A0"/>
    <w:rsid w:val="00561B96"/>
    <w:rsid w:val="00561C54"/>
    <w:rsid w:val="00562139"/>
    <w:rsid w:val="00563D2A"/>
    <w:rsid w:val="00563F1E"/>
    <w:rsid w:val="0056512C"/>
    <w:rsid w:val="00565F16"/>
    <w:rsid w:val="00567582"/>
    <w:rsid w:val="00571038"/>
    <w:rsid w:val="00571042"/>
    <w:rsid w:val="005714A6"/>
    <w:rsid w:val="00572FCA"/>
    <w:rsid w:val="005737E9"/>
    <w:rsid w:val="00573F41"/>
    <w:rsid w:val="0057487D"/>
    <w:rsid w:val="00574AD1"/>
    <w:rsid w:val="0057563E"/>
    <w:rsid w:val="00575942"/>
    <w:rsid w:val="005801FF"/>
    <w:rsid w:val="005809F0"/>
    <w:rsid w:val="0058122A"/>
    <w:rsid w:val="00582A5F"/>
    <w:rsid w:val="00582CB8"/>
    <w:rsid w:val="0058372C"/>
    <w:rsid w:val="005847C5"/>
    <w:rsid w:val="00584C21"/>
    <w:rsid w:val="00584E70"/>
    <w:rsid w:val="00584F47"/>
    <w:rsid w:val="00585359"/>
    <w:rsid w:val="00585639"/>
    <w:rsid w:val="00587CE6"/>
    <w:rsid w:val="00592212"/>
    <w:rsid w:val="00592FB8"/>
    <w:rsid w:val="00594BFE"/>
    <w:rsid w:val="005977EC"/>
    <w:rsid w:val="005A01D5"/>
    <w:rsid w:val="005A28F4"/>
    <w:rsid w:val="005A4509"/>
    <w:rsid w:val="005A51E2"/>
    <w:rsid w:val="005A6372"/>
    <w:rsid w:val="005B0AB7"/>
    <w:rsid w:val="005B153C"/>
    <w:rsid w:val="005B16CF"/>
    <w:rsid w:val="005B2CFC"/>
    <w:rsid w:val="005B49E8"/>
    <w:rsid w:val="005B4D20"/>
    <w:rsid w:val="005B7E08"/>
    <w:rsid w:val="005C07B7"/>
    <w:rsid w:val="005C11EF"/>
    <w:rsid w:val="005C208A"/>
    <w:rsid w:val="005C3F8F"/>
    <w:rsid w:val="005C74C0"/>
    <w:rsid w:val="005C78AD"/>
    <w:rsid w:val="005C7B2C"/>
    <w:rsid w:val="005D0840"/>
    <w:rsid w:val="005D0DCF"/>
    <w:rsid w:val="005D1200"/>
    <w:rsid w:val="005D1E19"/>
    <w:rsid w:val="005D3BF8"/>
    <w:rsid w:val="005D41E8"/>
    <w:rsid w:val="005D4CD2"/>
    <w:rsid w:val="005D643D"/>
    <w:rsid w:val="005D64F2"/>
    <w:rsid w:val="005D692E"/>
    <w:rsid w:val="005D6C13"/>
    <w:rsid w:val="005E2560"/>
    <w:rsid w:val="005E266D"/>
    <w:rsid w:val="005E2B34"/>
    <w:rsid w:val="005E4122"/>
    <w:rsid w:val="005E4C87"/>
    <w:rsid w:val="005E4D35"/>
    <w:rsid w:val="005E516E"/>
    <w:rsid w:val="005E5ADC"/>
    <w:rsid w:val="005E7512"/>
    <w:rsid w:val="005F0CCE"/>
    <w:rsid w:val="005F1992"/>
    <w:rsid w:val="005F2B72"/>
    <w:rsid w:val="005F2BFC"/>
    <w:rsid w:val="005F2F65"/>
    <w:rsid w:val="005F3283"/>
    <w:rsid w:val="005F3DB7"/>
    <w:rsid w:val="005F55A2"/>
    <w:rsid w:val="005F55EE"/>
    <w:rsid w:val="005F7CB1"/>
    <w:rsid w:val="005F7F6D"/>
    <w:rsid w:val="00600D60"/>
    <w:rsid w:val="0060119B"/>
    <w:rsid w:val="00601A87"/>
    <w:rsid w:val="00602A7D"/>
    <w:rsid w:val="00604E00"/>
    <w:rsid w:val="00610BD2"/>
    <w:rsid w:val="00612936"/>
    <w:rsid w:val="00614232"/>
    <w:rsid w:val="0061476F"/>
    <w:rsid w:val="00614FEF"/>
    <w:rsid w:val="00615F68"/>
    <w:rsid w:val="00617172"/>
    <w:rsid w:val="00621A2C"/>
    <w:rsid w:val="00622A0C"/>
    <w:rsid w:val="00623DFB"/>
    <w:rsid w:val="00624E02"/>
    <w:rsid w:val="006250B0"/>
    <w:rsid w:val="00625D31"/>
    <w:rsid w:val="00626D4B"/>
    <w:rsid w:val="00627346"/>
    <w:rsid w:val="0062742A"/>
    <w:rsid w:val="00627879"/>
    <w:rsid w:val="00630EC6"/>
    <w:rsid w:val="006313EE"/>
    <w:rsid w:val="00631604"/>
    <w:rsid w:val="00631BCE"/>
    <w:rsid w:val="00632682"/>
    <w:rsid w:val="00635BF0"/>
    <w:rsid w:val="0063606C"/>
    <w:rsid w:val="0064040E"/>
    <w:rsid w:val="00640538"/>
    <w:rsid w:val="00640883"/>
    <w:rsid w:val="00640D44"/>
    <w:rsid w:val="0064279B"/>
    <w:rsid w:val="00642FE0"/>
    <w:rsid w:val="0064473E"/>
    <w:rsid w:val="00645421"/>
    <w:rsid w:val="0064564D"/>
    <w:rsid w:val="0064659B"/>
    <w:rsid w:val="00646B18"/>
    <w:rsid w:val="00646F4F"/>
    <w:rsid w:val="00652A70"/>
    <w:rsid w:val="00652ABF"/>
    <w:rsid w:val="00654EB7"/>
    <w:rsid w:val="0065591E"/>
    <w:rsid w:val="006575A2"/>
    <w:rsid w:val="00660479"/>
    <w:rsid w:val="00660A88"/>
    <w:rsid w:val="00661BAB"/>
    <w:rsid w:val="00663591"/>
    <w:rsid w:val="00663CB8"/>
    <w:rsid w:val="00664519"/>
    <w:rsid w:val="006649BA"/>
    <w:rsid w:val="00664A19"/>
    <w:rsid w:val="00670E85"/>
    <w:rsid w:val="00671932"/>
    <w:rsid w:val="00672081"/>
    <w:rsid w:val="0067581D"/>
    <w:rsid w:val="00675A87"/>
    <w:rsid w:val="0067638D"/>
    <w:rsid w:val="00680274"/>
    <w:rsid w:val="00681666"/>
    <w:rsid w:val="00681E5D"/>
    <w:rsid w:val="0068324A"/>
    <w:rsid w:val="00685372"/>
    <w:rsid w:val="00685423"/>
    <w:rsid w:val="00687A1E"/>
    <w:rsid w:val="0069110F"/>
    <w:rsid w:val="00695F16"/>
    <w:rsid w:val="006A0D36"/>
    <w:rsid w:val="006A1916"/>
    <w:rsid w:val="006A1976"/>
    <w:rsid w:val="006A1B98"/>
    <w:rsid w:val="006A38ED"/>
    <w:rsid w:val="006A47DE"/>
    <w:rsid w:val="006A56A0"/>
    <w:rsid w:val="006A56E0"/>
    <w:rsid w:val="006A5A6A"/>
    <w:rsid w:val="006A605B"/>
    <w:rsid w:val="006A68FA"/>
    <w:rsid w:val="006B01FC"/>
    <w:rsid w:val="006B0ACA"/>
    <w:rsid w:val="006B0B46"/>
    <w:rsid w:val="006B0C82"/>
    <w:rsid w:val="006B182D"/>
    <w:rsid w:val="006B4337"/>
    <w:rsid w:val="006B4A0C"/>
    <w:rsid w:val="006B4A0D"/>
    <w:rsid w:val="006B5BC0"/>
    <w:rsid w:val="006C0CDD"/>
    <w:rsid w:val="006C1560"/>
    <w:rsid w:val="006C4B8B"/>
    <w:rsid w:val="006C4FB0"/>
    <w:rsid w:val="006D1458"/>
    <w:rsid w:val="006D2008"/>
    <w:rsid w:val="006D31B3"/>
    <w:rsid w:val="006D3269"/>
    <w:rsid w:val="006D4DE5"/>
    <w:rsid w:val="006D6835"/>
    <w:rsid w:val="006D71A3"/>
    <w:rsid w:val="006E3FDE"/>
    <w:rsid w:val="006E4F81"/>
    <w:rsid w:val="006E6B0C"/>
    <w:rsid w:val="006F0DBB"/>
    <w:rsid w:val="006F30EC"/>
    <w:rsid w:val="006F3539"/>
    <w:rsid w:val="006F499A"/>
    <w:rsid w:val="006F6860"/>
    <w:rsid w:val="006F7D44"/>
    <w:rsid w:val="0070034B"/>
    <w:rsid w:val="007003A0"/>
    <w:rsid w:val="00700956"/>
    <w:rsid w:val="0070109B"/>
    <w:rsid w:val="00702B6B"/>
    <w:rsid w:val="0070426D"/>
    <w:rsid w:val="00710184"/>
    <w:rsid w:val="00711FE1"/>
    <w:rsid w:val="007135A9"/>
    <w:rsid w:val="007172EF"/>
    <w:rsid w:val="00717BF8"/>
    <w:rsid w:val="00721277"/>
    <w:rsid w:val="007223A9"/>
    <w:rsid w:val="007227F2"/>
    <w:rsid w:val="00723643"/>
    <w:rsid w:val="0072404F"/>
    <w:rsid w:val="007241A0"/>
    <w:rsid w:val="00724800"/>
    <w:rsid w:val="00725CB1"/>
    <w:rsid w:val="00725D11"/>
    <w:rsid w:val="00731563"/>
    <w:rsid w:val="0073173C"/>
    <w:rsid w:val="0073245C"/>
    <w:rsid w:val="00732DEA"/>
    <w:rsid w:val="007336D9"/>
    <w:rsid w:val="00737527"/>
    <w:rsid w:val="00740CD5"/>
    <w:rsid w:val="00742C94"/>
    <w:rsid w:val="00743ED0"/>
    <w:rsid w:val="007442F1"/>
    <w:rsid w:val="00744A34"/>
    <w:rsid w:val="00745C33"/>
    <w:rsid w:val="00747A5F"/>
    <w:rsid w:val="00747BAA"/>
    <w:rsid w:val="00750D16"/>
    <w:rsid w:val="00752521"/>
    <w:rsid w:val="00752850"/>
    <w:rsid w:val="00752A01"/>
    <w:rsid w:val="00752EA2"/>
    <w:rsid w:val="00753451"/>
    <w:rsid w:val="00753B04"/>
    <w:rsid w:val="00755C10"/>
    <w:rsid w:val="007562C7"/>
    <w:rsid w:val="00756A5D"/>
    <w:rsid w:val="00757059"/>
    <w:rsid w:val="007572BA"/>
    <w:rsid w:val="00760573"/>
    <w:rsid w:val="0076179A"/>
    <w:rsid w:val="00761EC6"/>
    <w:rsid w:val="007632C9"/>
    <w:rsid w:val="0076461A"/>
    <w:rsid w:val="00765F6E"/>
    <w:rsid w:val="0076758A"/>
    <w:rsid w:val="007677ED"/>
    <w:rsid w:val="00770476"/>
    <w:rsid w:val="0077166B"/>
    <w:rsid w:val="00773DF6"/>
    <w:rsid w:val="007761CB"/>
    <w:rsid w:val="00776491"/>
    <w:rsid w:val="00776752"/>
    <w:rsid w:val="0077697C"/>
    <w:rsid w:val="00777560"/>
    <w:rsid w:val="007844FB"/>
    <w:rsid w:val="00784BA0"/>
    <w:rsid w:val="00784CB4"/>
    <w:rsid w:val="00785CAD"/>
    <w:rsid w:val="00786C97"/>
    <w:rsid w:val="00786DED"/>
    <w:rsid w:val="007878DB"/>
    <w:rsid w:val="00787A35"/>
    <w:rsid w:val="0079038E"/>
    <w:rsid w:val="007914B9"/>
    <w:rsid w:val="0079153E"/>
    <w:rsid w:val="00791FB8"/>
    <w:rsid w:val="00794D77"/>
    <w:rsid w:val="007954F9"/>
    <w:rsid w:val="00795722"/>
    <w:rsid w:val="00795B9E"/>
    <w:rsid w:val="00795C9C"/>
    <w:rsid w:val="007A001B"/>
    <w:rsid w:val="007A0032"/>
    <w:rsid w:val="007A079E"/>
    <w:rsid w:val="007A27D7"/>
    <w:rsid w:val="007A4D85"/>
    <w:rsid w:val="007A5FEC"/>
    <w:rsid w:val="007A7A0C"/>
    <w:rsid w:val="007B13E2"/>
    <w:rsid w:val="007B3EA6"/>
    <w:rsid w:val="007B4982"/>
    <w:rsid w:val="007B64EC"/>
    <w:rsid w:val="007B70B9"/>
    <w:rsid w:val="007B760B"/>
    <w:rsid w:val="007C01D2"/>
    <w:rsid w:val="007C1111"/>
    <w:rsid w:val="007C15D2"/>
    <w:rsid w:val="007C270E"/>
    <w:rsid w:val="007C4C55"/>
    <w:rsid w:val="007C4DDB"/>
    <w:rsid w:val="007C5AA1"/>
    <w:rsid w:val="007C61C2"/>
    <w:rsid w:val="007C7261"/>
    <w:rsid w:val="007D00A4"/>
    <w:rsid w:val="007D058C"/>
    <w:rsid w:val="007D0A8A"/>
    <w:rsid w:val="007D19DB"/>
    <w:rsid w:val="007D2744"/>
    <w:rsid w:val="007D369F"/>
    <w:rsid w:val="007D4282"/>
    <w:rsid w:val="007D5808"/>
    <w:rsid w:val="007D5FEE"/>
    <w:rsid w:val="007D6194"/>
    <w:rsid w:val="007E06ED"/>
    <w:rsid w:val="007E0A42"/>
    <w:rsid w:val="007E18E2"/>
    <w:rsid w:val="007E23D9"/>
    <w:rsid w:val="007E4E9D"/>
    <w:rsid w:val="007E563F"/>
    <w:rsid w:val="007E7D2C"/>
    <w:rsid w:val="007F0F46"/>
    <w:rsid w:val="007F10F0"/>
    <w:rsid w:val="007F14B4"/>
    <w:rsid w:val="007F2D0B"/>
    <w:rsid w:val="007F38ED"/>
    <w:rsid w:val="007F412C"/>
    <w:rsid w:val="007F4E55"/>
    <w:rsid w:val="007F59C7"/>
    <w:rsid w:val="00801145"/>
    <w:rsid w:val="00801E1F"/>
    <w:rsid w:val="008045B5"/>
    <w:rsid w:val="00805B30"/>
    <w:rsid w:val="00805F3C"/>
    <w:rsid w:val="008067AE"/>
    <w:rsid w:val="00811D8E"/>
    <w:rsid w:val="0081364F"/>
    <w:rsid w:val="00814400"/>
    <w:rsid w:val="00816030"/>
    <w:rsid w:val="00816E3C"/>
    <w:rsid w:val="0082024E"/>
    <w:rsid w:val="008208EB"/>
    <w:rsid w:val="0082196B"/>
    <w:rsid w:val="008234C1"/>
    <w:rsid w:val="00823B39"/>
    <w:rsid w:val="00826504"/>
    <w:rsid w:val="00826727"/>
    <w:rsid w:val="0082710B"/>
    <w:rsid w:val="008279E4"/>
    <w:rsid w:val="00831043"/>
    <w:rsid w:val="00831B57"/>
    <w:rsid w:val="0083204A"/>
    <w:rsid w:val="008331C1"/>
    <w:rsid w:val="008340AF"/>
    <w:rsid w:val="0083429B"/>
    <w:rsid w:val="008354CA"/>
    <w:rsid w:val="00841A78"/>
    <w:rsid w:val="0084392E"/>
    <w:rsid w:val="00845726"/>
    <w:rsid w:val="00847B1B"/>
    <w:rsid w:val="008507B3"/>
    <w:rsid w:val="008516BF"/>
    <w:rsid w:val="0085366B"/>
    <w:rsid w:val="00857480"/>
    <w:rsid w:val="0086053F"/>
    <w:rsid w:val="00860AEC"/>
    <w:rsid w:val="00860F9B"/>
    <w:rsid w:val="00861D41"/>
    <w:rsid w:val="00862BB0"/>
    <w:rsid w:val="008631F3"/>
    <w:rsid w:val="00863BD5"/>
    <w:rsid w:val="0087752E"/>
    <w:rsid w:val="00877A09"/>
    <w:rsid w:val="00877ADC"/>
    <w:rsid w:val="00881479"/>
    <w:rsid w:val="00884F8E"/>
    <w:rsid w:val="00887C24"/>
    <w:rsid w:val="0089067A"/>
    <w:rsid w:val="008928C6"/>
    <w:rsid w:val="00893D74"/>
    <w:rsid w:val="008949AB"/>
    <w:rsid w:val="008964DA"/>
    <w:rsid w:val="008A065A"/>
    <w:rsid w:val="008A23EB"/>
    <w:rsid w:val="008A41D4"/>
    <w:rsid w:val="008A463A"/>
    <w:rsid w:val="008A6824"/>
    <w:rsid w:val="008A730B"/>
    <w:rsid w:val="008A7D4E"/>
    <w:rsid w:val="008B0241"/>
    <w:rsid w:val="008B21D1"/>
    <w:rsid w:val="008B4ED9"/>
    <w:rsid w:val="008B5AA5"/>
    <w:rsid w:val="008B5E16"/>
    <w:rsid w:val="008B7E3B"/>
    <w:rsid w:val="008C0537"/>
    <w:rsid w:val="008C2FB7"/>
    <w:rsid w:val="008C34B3"/>
    <w:rsid w:val="008C39D2"/>
    <w:rsid w:val="008C3DBE"/>
    <w:rsid w:val="008C4580"/>
    <w:rsid w:val="008C47BC"/>
    <w:rsid w:val="008C4AB4"/>
    <w:rsid w:val="008C4ADD"/>
    <w:rsid w:val="008C54E5"/>
    <w:rsid w:val="008C557A"/>
    <w:rsid w:val="008C6613"/>
    <w:rsid w:val="008D1CA5"/>
    <w:rsid w:val="008D2312"/>
    <w:rsid w:val="008D35B1"/>
    <w:rsid w:val="008D3856"/>
    <w:rsid w:val="008D50AF"/>
    <w:rsid w:val="008D5615"/>
    <w:rsid w:val="008D6043"/>
    <w:rsid w:val="008D6CA3"/>
    <w:rsid w:val="008E09BD"/>
    <w:rsid w:val="008E0DE4"/>
    <w:rsid w:val="008E1DB0"/>
    <w:rsid w:val="008E2574"/>
    <w:rsid w:val="008E3B4B"/>
    <w:rsid w:val="008E3B5F"/>
    <w:rsid w:val="008E449C"/>
    <w:rsid w:val="008E4506"/>
    <w:rsid w:val="008E50D2"/>
    <w:rsid w:val="008E592B"/>
    <w:rsid w:val="008E5CDE"/>
    <w:rsid w:val="008E6552"/>
    <w:rsid w:val="008F0350"/>
    <w:rsid w:val="008F04AD"/>
    <w:rsid w:val="008F0ED6"/>
    <w:rsid w:val="008F24C3"/>
    <w:rsid w:val="008F3583"/>
    <w:rsid w:val="008F38EE"/>
    <w:rsid w:val="008F59C4"/>
    <w:rsid w:val="00900174"/>
    <w:rsid w:val="00900467"/>
    <w:rsid w:val="00901AC9"/>
    <w:rsid w:val="0090219A"/>
    <w:rsid w:val="00903966"/>
    <w:rsid w:val="009039F2"/>
    <w:rsid w:val="00903A85"/>
    <w:rsid w:val="00904053"/>
    <w:rsid w:val="00904086"/>
    <w:rsid w:val="00904197"/>
    <w:rsid w:val="00907541"/>
    <w:rsid w:val="00907A50"/>
    <w:rsid w:val="00907F36"/>
    <w:rsid w:val="00912D1B"/>
    <w:rsid w:val="0091458D"/>
    <w:rsid w:val="009148F1"/>
    <w:rsid w:val="009152B7"/>
    <w:rsid w:val="009157D9"/>
    <w:rsid w:val="00915870"/>
    <w:rsid w:val="00915A22"/>
    <w:rsid w:val="009166C1"/>
    <w:rsid w:val="009172C3"/>
    <w:rsid w:val="00917DFE"/>
    <w:rsid w:val="00920039"/>
    <w:rsid w:val="00920BDB"/>
    <w:rsid w:val="0092121F"/>
    <w:rsid w:val="00922537"/>
    <w:rsid w:val="00923FD4"/>
    <w:rsid w:val="00925021"/>
    <w:rsid w:val="00925F92"/>
    <w:rsid w:val="00926755"/>
    <w:rsid w:val="00926EC7"/>
    <w:rsid w:val="0093085F"/>
    <w:rsid w:val="009314C7"/>
    <w:rsid w:val="00931D83"/>
    <w:rsid w:val="00932436"/>
    <w:rsid w:val="0093313C"/>
    <w:rsid w:val="00934309"/>
    <w:rsid w:val="00937080"/>
    <w:rsid w:val="00941C56"/>
    <w:rsid w:val="009423BE"/>
    <w:rsid w:val="00943C6C"/>
    <w:rsid w:val="00944295"/>
    <w:rsid w:val="009459CE"/>
    <w:rsid w:val="00945C17"/>
    <w:rsid w:val="00945EA3"/>
    <w:rsid w:val="00947217"/>
    <w:rsid w:val="00950074"/>
    <w:rsid w:val="00950B02"/>
    <w:rsid w:val="00951FF7"/>
    <w:rsid w:val="00955E63"/>
    <w:rsid w:val="009566D6"/>
    <w:rsid w:val="00956F7B"/>
    <w:rsid w:val="0095715C"/>
    <w:rsid w:val="00960AFC"/>
    <w:rsid w:val="00960F95"/>
    <w:rsid w:val="00961A4A"/>
    <w:rsid w:val="00962F98"/>
    <w:rsid w:val="00963F8F"/>
    <w:rsid w:val="0096457D"/>
    <w:rsid w:val="00966D6B"/>
    <w:rsid w:val="0097029A"/>
    <w:rsid w:val="009702EE"/>
    <w:rsid w:val="00970BBA"/>
    <w:rsid w:val="00971C4C"/>
    <w:rsid w:val="009723D2"/>
    <w:rsid w:val="00972D70"/>
    <w:rsid w:val="009741CD"/>
    <w:rsid w:val="00977E4E"/>
    <w:rsid w:val="0098045C"/>
    <w:rsid w:val="009808BB"/>
    <w:rsid w:val="00981C78"/>
    <w:rsid w:val="0098235E"/>
    <w:rsid w:val="00984299"/>
    <w:rsid w:val="00984DD5"/>
    <w:rsid w:val="00985883"/>
    <w:rsid w:val="0098642D"/>
    <w:rsid w:val="0098717C"/>
    <w:rsid w:val="00987FB1"/>
    <w:rsid w:val="00991853"/>
    <w:rsid w:val="00992AB6"/>
    <w:rsid w:val="00992F15"/>
    <w:rsid w:val="009950E4"/>
    <w:rsid w:val="00995315"/>
    <w:rsid w:val="0099612B"/>
    <w:rsid w:val="0099642C"/>
    <w:rsid w:val="009978D2"/>
    <w:rsid w:val="00997C54"/>
    <w:rsid w:val="009A0DC6"/>
    <w:rsid w:val="009A12D4"/>
    <w:rsid w:val="009A19E8"/>
    <w:rsid w:val="009A2728"/>
    <w:rsid w:val="009A66BD"/>
    <w:rsid w:val="009A73F6"/>
    <w:rsid w:val="009B064E"/>
    <w:rsid w:val="009B0E1B"/>
    <w:rsid w:val="009B11B2"/>
    <w:rsid w:val="009B5B6B"/>
    <w:rsid w:val="009B6705"/>
    <w:rsid w:val="009B6CFA"/>
    <w:rsid w:val="009B7425"/>
    <w:rsid w:val="009B7514"/>
    <w:rsid w:val="009C04FB"/>
    <w:rsid w:val="009C339D"/>
    <w:rsid w:val="009C452F"/>
    <w:rsid w:val="009C487C"/>
    <w:rsid w:val="009C4B36"/>
    <w:rsid w:val="009C5E30"/>
    <w:rsid w:val="009C7301"/>
    <w:rsid w:val="009D11FE"/>
    <w:rsid w:val="009D340E"/>
    <w:rsid w:val="009D3E53"/>
    <w:rsid w:val="009D479B"/>
    <w:rsid w:val="009D5BF7"/>
    <w:rsid w:val="009D6C0F"/>
    <w:rsid w:val="009D6FB3"/>
    <w:rsid w:val="009D75B1"/>
    <w:rsid w:val="009E0226"/>
    <w:rsid w:val="009E0956"/>
    <w:rsid w:val="009E3D25"/>
    <w:rsid w:val="009E43A5"/>
    <w:rsid w:val="009E4CBD"/>
    <w:rsid w:val="009E50B6"/>
    <w:rsid w:val="009E65F4"/>
    <w:rsid w:val="009E7F65"/>
    <w:rsid w:val="009F1E07"/>
    <w:rsid w:val="009F2489"/>
    <w:rsid w:val="009F3924"/>
    <w:rsid w:val="009F413A"/>
    <w:rsid w:val="009F4269"/>
    <w:rsid w:val="009F4FF1"/>
    <w:rsid w:val="009F626B"/>
    <w:rsid w:val="009F6A27"/>
    <w:rsid w:val="009F6B57"/>
    <w:rsid w:val="009F75B2"/>
    <w:rsid w:val="00A0099B"/>
    <w:rsid w:val="00A01368"/>
    <w:rsid w:val="00A0228A"/>
    <w:rsid w:val="00A02B81"/>
    <w:rsid w:val="00A03C36"/>
    <w:rsid w:val="00A04540"/>
    <w:rsid w:val="00A05394"/>
    <w:rsid w:val="00A07A3C"/>
    <w:rsid w:val="00A07E7F"/>
    <w:rsid w:val="00A113E7"/>
    <w:rsid w:val="00A120CC"/>
    <w:rsid w:val="00A12DEE"/>
    <w:rsid w:val="00A13936"/>
    <w:rsid w:val="00A13D09"/>
    <w:rsid w:val="00A14A87"/>
    <w:rsid w:val="00A1612B"/>
    <w:rsid w:val="00A168D1"/>
    <w:rsid w:val="00A2020F"/>
    <w:rsid w:val="00A20CE4"/>
    <w:rsid w:val="00A21BC1"/>
    <w:rsid w:val="00A235D2"/>
    <w:rsid w:val="00A23941"/>
    <w:rsid w:val="00A24B18"/>
    <w:rsid w:val="00A24EA9"/>
    <w:rsid w:val="00A25A7E"/>
    <w:rsid w:val="00A2659D"/>
    <w:rsid w:val="00A26998"/>
    <w:rsid w:val="00A26B92"/>
    <w:rsid w:val="00A27FFC"/>
    <w:rsid w:val="00A307D1"/>
    <w:rsid w:val="00A30B0A"/>
    <w:rsid w:val="00A31099"/>
    <w:rsid w:val="00A31214"/>
    <w:rsid w:val="00A31DC5"/>
    <w:rsid w:val="00A32B82"/>
    <w:rsid w:val="00A33728"/>
    <w:rsid w:val="00A33B65"/>
    <w:rsid w:val="00A34374"/>
    <w:rsid w:val="00A37DF1"/>
    <w:rsid w:val="00A4520F"/>
    <w:rsid w:val="00A4549E"/>
    <w:rsid w:val="00A45F49"/>
    <w:rsid w:val="00A4710E"/>
    <w:rsid w:val="00A4728F"/>
    <w:rsid w:val="00A52B0A"/>
    <w:rsid w:val="00A53907"/>
    <w:rsid w:val="00A54E49"/>
    <w:rsid w:val="00A5562F"/>
    <w:rsid w:val="00A567A5"/>
    <w:rsid w:val="00A56A8D"/>
    <w:rsid w:val="00A57454"/>
    <w:rsid w:val="00A60E8A"/>
    <w:rsid w:val="00A61730"/>
    <w:rsid w:val="00A631CC"/>
    <w:rsid w:val="00A65344"/>
    <w:rsid w:val="00A65458"/>
    <w:rsid w:val="00A657A5"/>
    <w:rsid w:val="00A66928"/>
    <w:rsid w:val="00A66F14"/>
    <w:rsid w:val="00A71153"/>
    <w:rsid w:val="00A71B96"/>
    <w:rsid w:val="00A7576A"/>
    <w:rsid w:val="00A76692"/>
    <w:rsid w:val="00A80F17"/>
    <w:rsid w:val="00A81C71"/>
    <w:rsid w:val="00A826DD"/>
    <w:rsid w:val="00A82BC5"/>
    <w:rsid w:val="00A8349A"/>
    <w:rsid w:val="00A83B6A"/>
    <w:rsid w:val="00A85543"/>
    <w:rsid w:val="00A85940"/>
    <w:rsid w:val="00A862A8"/>
    <w:rsid w:val="00A87A32"/>
    <w:rsid w:val="00A91438"/>
    <w:rsid w:val="00A914D5"/>
    <w:rsid w:val="00A92292"/>
    <w:rsid w:val="00A92765"/>
    <w:rsid w:val="00A94273"/>
    <w:rsid w:val="00A94AB9"/>
    <w:rsid w:val="00A94F51"/>
    <w:rsid w:val="00A94F52"/>
    <w:rsid w:val="00A973A5"/>
    <w:rsid w:val="00AA020C"/>
    <w:rsid w:val="00AA1094"/>
    <w:rsid w:val="00AA220A"/>
    <w:rsid w:val="00AA364C"/>
    <w:rsid w:val="00AA49AF"/>
    <w:rsid w:val="00AA64D2"/>
    <w:rsid w:val="00AA6AEC"/>
    <w:rsid w:val="00AA6BE1"/>
    <w:rsid w:val="00AA7469"/>
    <w:rsid w:val="00AA75E4"/>
    <w:rsid w:val="00AA797F"/>
    <w:rsid w:val="00AA7F8B"/>
    <w:rsid w:val="00AB0D00"/>
    <w:rsid w:val="00AB0F38"/>
    <w:rsid w:val="00AB17E7"/>
    <w:rsid w:val="00AB246F"/>
    <w:rsid w:val="00AB35FD"/>
    <w:rsid w:val="00AB379B"/>
    <w:rsid w:val="00AB5820"/>
    <w:rsid w:val="00AB62B4"/>
    <w:rsid w:val="00AB68B7"/>
    <w:rsid w:val="00AB71C7"/>
    <w:rsid w:val="00AB7448"/>
    <w:rsid w:val="00AB7AB5"/>
    <w:rsid w:val="00AC0C60"/>
    <w:rsid w:val="00AC11C8"/>
    <w:rsid w:val="00AC18D4"/>
    <w:rsid w:val="00AC27D3"/>
    <w:rsid w:val="00AC4508"/>
    <w:rsid w:val="00AC4E80"/>
    <w:rsid w:val="00AC5C8C"/>
    <w:rsid w:val="00AC79BF"/>
    <w:rsid w:val="00AD1FD3"/>
    <w:rsid w:val="00AD5195"/>
    <w:rsid w:val="00AD5392"/>
    <w:rsid w:val="00AD590F"/>
    <w:rsid w:val="00AD608C"/>
    <w:rsid w:val="00AD72C7"/>
    <w:rsid w:val="00AD73BC"/>
    <w:rsid w:val="00AE026F"/>
    <w:rsid w:val="00AE08E0"/>
    <w:rsid w:val="00AE0F21"/>
    <w:rsid w:val="00AE1FAF"/>
    <w:rsid w:val="00AE313F"/>
    <w:rsid w:val="00AE5F4A"/>
    <w:rsid w:val="00AE60D5"/>
    <w:rsid w:val="00AE61C6"/>
    <w:rsid w:val="00AF3A6C"/>
    <w:rsid w:val="00AF3DA4"/>
    <w:rsid w:val="00AF4DDF"/>
    <w:rsid w:val="00AF6BF8"/>
    <w:rsid w:val="00AF74B0"/>
    <w:rsid w:val="00B02412"/>
    <w:rsid w:val="00B02716"/>
    <w:rsid w:val="00B03E5E"/>
    <w:rsid w:val="00B042F1"/>
    <w:rsid w:val="00B064B6"/>
    <w:rsid w:val="00B06509"/>
    <w:rsid w:val="00B0770F"/>
    <w:rsid w:val="00B10DF1"/>
    <w:rsid w:val="00B112F0"/>
    <w:rsid w:val="00B11DFB"/>
    <w:rsid w:val="00B136C6"/>
    <w:rsid w:val="00B16557"/>
    <w:rsid w:val="00B16613"/>
    <w:rsid w:val="00B17C07"/>
    <w:rsid w:val="00B20D38"/>
    <w:rsid w:val="00B24C8C"/>
    <w:rsid w:val="00B26000"/>
    <w:rsid w:val="00B27184"/>
    <w:rsid w:val="00B310D8"/>
    <w:rsid w:val="00B31694"/>
    <w:rsid w:val="00B3248F"/>
    <w:rsid w:val="00B36A69"/>
    <w:rsid w:val="00B414CD"/>
    <w:rsid w:val="00B42947"/>
    <w:rsid w:val="00B43693"/>
    <w:rsid w:val="00B454F1"/>
    <w:rsid w:val="00B456F1"/>
    <w:rsid w:val="00B47BD2"/>
    <w:rsid w:val="00B510BC"/>
    <w:rsid w:val="00B5375F"/>
    <w:rsid w:val="00B53779"/>
    <w:rsid w:val="00B54D0C"/>
    <w:rsid w:val="00B5557B"/>
    <w:rsid w:val="00B5566D"/>
    <w:rsid w:val="00B562D6"/>
    <w:rsid w:val="00B571C3"/>
    <w:rsid w:val="00B61CB6"/>
    <w:rsid w:val="00B633F2"/>
    <w:rsid w:val="00B647D7"/>
    <w:rsid w:val="00B654BF"/>
    <w:rsid w:val="00B66DE0"/>
    <w:rsid w:val="00B67DE7"/>
    <w:rsid w:val="00B7086F"/>
    <w:rsid w:val="00B72530"/>
    <w:rsid w:val="00B73201"/>
    <w:rsid w:val="00B7383F"/>
    <w:rsid w:val="00B73BD5"/>
    <w:rsid w:val="00B75465"/>
    <w:rsid w:val="00B75FB6"/>
    <w:rsid w:val="00B76240"/>
    <w:rsid w:val="00B83496"/>
    <w:rsid w:val="00B836C3"/>
    <w:rsid w:val="00B837A0"/>
    <w:rsid w:val="00B83D97"/>
    <w:rsid w:val="00B842D9"/>
    <w:rsid w:val="00B8637A"/>
    <w:rsid w:val="00B86616"/>
    <w:rsid w:val="00B87671"/>
    <w:rsid w:val="00B877F6"/>
    <w:rsid w:val="00B87E00"/>
    <w:rsid w:val="00B87FDF"/>
    <w:rsid w:val="00B90814"/>
    <w:rsid w:val="00B9098D"/>
    <w:rsid w:val="00B90A30"/>
    <w:rsid w:val="00B90D93"/>
    <w:rsid w:val="00B90F8B"/>
    <w:rsid w:val="00B91C9B"/>
    <w:rsid w:val="00B92525"/>
    <w:rsid w:val="00B92BD9"/>
    <w:rsid w:val="00B957FA"/>
    <w:rsid w:val="00B976D9"/>
    <w:rsid w:val="00B97C90"/>
    <w:rsid w:val="00BA17E8"/>
    <w:rsid w:val="00BA1B4A"/>
    <w:rsid w:val="00BA2C61"/>
    <w:rsid w:val="00BA37F4"/>
    <w:rsid w:val="00BA3DE5"/>
    <w:rsid w:val="00BA415F"/>
    <w:rsid w:val="00BA4CD5"/>
    <w:rsid w:val="00BA7304"/>
    <w:rsid w:val="00BB17AD"/>
    <w:rsid w:val="00BB5B23"/>
    <w:rsid w:val="00BB65DD"/>
    <w:rsid w:val="00BB7227"/>
    <w:rsid w:val="00BC0EC8"/>
    <w:rsid w:val="00BC0F80"/>
    <w:rsid w:val="00BC135D"/>
    <w:rsid w:val="00BC5DFA"/>
    <w:rsid w:val="00BC5E89"/>
    <w:rsid w:val="00BC6651"/>
    <w:rsid w:val="00BC7B44"/>
    <w:rsid w:val="00BD0A91"/>
    <w:rsid w:val="00BD40BA"/>
    <w:rsid w:val="00BD4875"/>
    <w:rsid w:val="00BD57E9"/>
    <w:rsid w:val="00BD71F9"/>
    <w:rsid w:val="00BE08C6"/>
    <w:rsid w:val="00BE1C65"/>
    <w:rsid w:val="00BE23DB"/>
    <w:rsid w:val="00BE3E9D"/>
    <w:rsid w:val="00BE3F71"/>
    <w:rsid w:val="00BE50FD"/>
    <w:rsid w:val="00BE548D"/>
    <w:rsid w:val="00BE5512"/>
    <w:rsid w:val="00BE659D"/>
    <w:rsid w:val="00BE6CD6"/>
    <w:rsid w:val="00BE78DF"/>
    <w:rsid w:val="00BF03B5"/>
    <w:rsid w:val="00BF0A90"/>
    <w:rsid w:val="00BF0F7D"/>
    <w:rsid w:val="00BF1475"/>
    <w:rsid w:val="00BF1F9C"/>
    <w:rsid w:val="00BF2956"/>
    <w:rsid w:val="00BF4BB7"/>
    <w:rsid w:val="00BF571D"/>
    <w:rsid w:val="00BF7619"/>
    <w:rsid w:val="00BF798D"/>
    <w:rsid w:val="00C03C9B"/>
    <w:rsid w:val="00C04129"/>
    <w:rsid w:val="00C04A96"/>
    <w:rsid w:val="00C102AF"/>
    <w:rsid w:val="00C112B7"/>
    <w:rsid w:val="00C1149E"/>
    <w:rsid w:val="00C15BF2"/>
    <w:rsid w:val="00C15CD3"/>
    <w:rsid w:val="00C16652"/>
    <w:rsid w:val="00C17387"/>
    <w:rsid w:val="00C17AA9"/>
    <w:rsid w:val="00C20414"/>
    <w:rsid w:val="00C207BD"/>
    <w:rsid w:val="00C20AB7"/>
    <w:rsid w:val="00C212E4"/>
    <w:rsid w:val="00C21C1A"/>
    <w:rsid w:val="00C220C2"/>
    <w:rsid w:val="00C22424"/>
    <w:rsid w:val="00C22C10"/>
    <w:rsid w:val="00C24D0C"/>
    <w:rsid w:val="00C25141"/>
    <w:rsid w:val="00C26673"/>
    <w:rsid w:val="00C317FA"/>
    <w:rsid w:val="00C32A90"/>
    <w:rsid w:val="00C32FFA"/>
    <w:rsid w:val="00C3305C"/>
    <w:rsid w:val="00C33A04"/>
    <w:rsid w:val="00C33F10"/>
    <w:rsid w:val="00C358EB"/>
    <w:rsid w:val="00C3635A"/>
    <w:rsid w:val="00C40DE2"/>
    <w:rsid w:val="00C429CB"/>
    <w:rsid w:val="00C42B19"/>
    <w:rsid w:val="00C43191"/>
    <w:rsid w:val="00C505B6"/>
    <w:rsid w:val="00C507AF"/>
    <w:rsid w:val="00C508CC"/>
    <w:rsid w:val="00C517EF"/>
    <w:rsid w:val="00C51AFC"/>
    <w:rsid w:val="00C53221"/>
    <w:rsid w:val="00C53BEF"/>
    <w:rsid w:val="00C564A4"/>
    <w:rsid w:val="00C62EB8"/>
    <w:rsid w:val="00C655D3"/>
    <w:rsid w:val="00C65930"/>
    <w:rsid w:val="00C66210"/>
    <w:rsid w:val="00C66537"/>
    <w:rsid w:val="00C6728A"/>
    <w:rsid w:val="00C67F02"/>
    <w:rsid w:val="00C72481"/>
    <w:rsid w:val="00C72C33"/>
    <w:rsid w:val="00C72EBF"/>
    <w:rsid w:val="00C7334F"/>
    <w:rsid w:val="00C7478D"/>
    <w:rsid w:val="00C74BC9"/>
    <w:rsid w:val="00C74E47"/>
    <w:rsid w:val="00C750EF"/>
    <w:rsid w:val="00C763C4"/>
    <w:rsid w:val="00C77700"/>
    <w:rsid w:val="00C81E51"/>
    <w:rsid w:val="00C820A4"/>
    <w:rsid w:val="00C823ED"/>
    <w:rsid w:val="00C8249C"/>
    <w:rsid w:val="00C828A1"/>
    <w:rsid w:val="00C8298E"/>
    <w:rsid w:val="00C82D46"/>
    <w:rsid w:val="00C84930"/>
    <w:rsid w:val="00C84A79"/>
    <w:rsid w:val="00C84D64"/>
    <w:rsid w:val="00C86936"/>
    <w:rsid w:val="00C87520"/>
    <w:rsid w:val="00C87CFF"/>
    <w:rsid w:val="00C92339"/>
    <w:rsid w:val="00C93790"/>
    <w:rsid w:val="00C939E1"/>
    <w:rsid w:val="00C942C5"/>
    <w:rsid w:val="00C97EAE"/>
    <w:rsid w:val="00CA22B6"/>
    <w:rsid w:val="00CA2EA5"/>
    <w:rsid w:val="00CB0450"/>
    <w:rsid w:val="00CB0DB2"/>
    <w:rsid w:val="00CB155A"/>
    <w:rsid w:val="00CB19E7"/>
    <w:rsid w:val="00CB2B0D"/>
    <w:rsid w:val="00CB2DC7"/>
    <w:rsid w:val="00CB7FC2"/>
    <w:rsid w:val="00CC3D53"/>
    <w:rsid w:val="00CC48A8"/>
    <w:rsid w:val="00CC57D5"/>
    <w:rsid w:val="00CC5A2B"/>
    <w:rsid w:val="00CC5CE6"/>
    <w:rsid w:val="00CC6F1A"/>
    <w:rsid w:val="00CC7394"/>
    <w:rsid w:val="00CC7766"/>
    <w:rsid w:val="00CC7850"/>
    <w:rsid w:val="00CD3065"/>
    <w:rsid w:val="00CD388D"/>
    <w:rsid w:val="00CD4E55"/>
    <w:rsid w:val="00CD696F"/>
    <w:rsid w:val="00CD6FED"/>
    <w:rsid w:val="00CE471D"/>
    <w:rsid w:val="00CE4CF5"/>
    <w:rsid w:val="00CE53A8"/>
    <w:rsid w:val="00CE550E"/>
    <w:rsid w:val="00CE7486"/>
    <w:rsid w:val="00CF09A9"/>
    <w:rsid w:val="00CF2FBA"/>
    <w:rsid w:val="00CF3828"/>
    <w:rsid w:val="00CF4A3C"/>
    <w:rsid w:val="00CF6106"/>
    <w:rsid w:val="00CF626B"/>
    <w:rsid w:val="00D01A80"/>
    <w:rsid w:val="00D066CD"/>
    <w:rsid w:val="00D10D0F"/>
    <w:rsid w:val="00D12011"/>
    <w:rsid w:val="00D1432E"/>
    <w:rsid w:val="00D16115"/>
    <w:rsid w:val="00D17797"/>
    <w:rsid w:val="00D177D6"/>
    <w:rsid w:val="00D215B8"/>
    <w:rsid w:val="00D21B9B"/>
    <w:rsid w:val="00D25091"/>
    <w:rsid w:val="00D26079"/>
    <w:rsid w:val="00D2676C"/>
    <w:rsid w:val="00D26B29"/>
    <w:rsid w:val="00D27C2F"/>
    <w:rsid w:val="00D3213C"/>
    <w:rsid w:val="00D3359E"/>
    <w:rsid w:val="00D33FC0"/>
    <w:rsid w:val="00D340E6"/>
    <w:rsid w:val="00D36759"/>
    <w:rsid w:val="00D40308"/>
    <w:rsid w:val="00D40D20"/>
    <w:rsid w:val="00D419CD"/>
    <w:rsid w:val="00D42D67"/>
    <w:rsid w:val="00D44B37"/>
    <w:rsid w:val="00D4510C"/>
    <w:rsid w:val="00D45378"/>
    <w:rsid w:val="00D46BF6"/>
    <w:rsid w:val="00D554BF"/>
    <w:rsid w:val="00D60E71"/>
    <w:rsid w:val="00D613B3"/>
    <w:rsid w:val="00D622E6"/>
    <w:rsid w:val="00D623D3"/>
    <w:rsid w:val="00D642C1"/>
    <w:rsid w:val="00D66602"/>
    <w:rsid w:val="00D66E10"/>
    <w:rsid w:val="00D7298A"/>
    <w:rsid w:val="00D74A68"/>
    <w:rsid w:val="00D76E75"/>
    <w:rsid w:val="00D774DB"/>
    <w:rsid w:val="00D77B79"/>
    <w:rsid w:val="00D77EF7"/>
    <w:rsid w:val="00D8027A"/>
    <w:rsid w:val="00D80E77"/>
    <w:rsid w:val="00D810E5"/>
    <w:rsid w:val="00D81284"/>
    <w:rsid w:val="00D81D25"/>
    <w:rsid w:val="00D81D63"/>
    <w:rsid w:val="00D82FBF"/>
    <w:rsid w:val="00D842F4"/>
    <w:rsid w:val="00D84F63"/>
    <w:rsid w:val="00D857DF"/>
    <w:rsid w:val="00D87724"/>
    <w:rsid w:val="00D87B7B"/>
    <w:rsid w:val="00D9602E"/>
    <w:rsid w:val="00D96CDC"/>
    <w:rsid w:val="00D978CB"/>
    <w:rsid w:val="00DA061F"/>
    <w:rsid w:val="00DA1288"/>
    <w:rsid w:val="00DA29F6"/>
    <w:rsid w:val="00DA32F1"/>
    <w:rsid w:val="00DA4968"/>
    <w:rsid w:val="00DA4EF6"/>
    <w:rsid w:val="00DA5F6C"/>
    <w:rsid w:val="00DA79FB"/>
    <w:rsid w:val="00DB147C"/>
    <w:rsid w:val="00DB17C5"/>
    <w:rsid w:val="00DB2DD4"/>
    <w:rsid w:val="00DB3A94"/>
    <w:rsid w:val="00DB4AE4"/>
    <w:rsid w:val="00DB608E"/>
    <w:rsid w:val="00DB6B55"/>
    <w:rsid w:val="00DB7611"/>
    <w:rsid w:val="00DB7865"/>
    <w:rsid w:val="00DC09A8"/>
    <w:rsid w:val="00DC1CBD"/>
    <w:rsid w:val="00DC1F78"/>
    <w:rsid w:val="00DC5F09"/>
    <w:rsid w:val="00DC7BA2"/>
    <w:rsid w:val="00DC7F43"/>
    <w:rsid w:val="00DD193D"/>
    <w:rsid w:val="00DD3CA1"/>
    <w:rsid w:val="00DE0063"/>
    <w:rsid w:val="00DE0446"/>
    <w:rsid w:val="00DE2C76"/>
    <w:rsid w:val="00DE2FCD"/>
    <w:rsid w:val="00DE325D"/>
    <w:rsid w:val="00DE4F5A"/>
    <w:rsid w:val="00DE6886"/>
    <w:rsid w:val="00DF03A5"/>
    <w:rsid w:val="00DF05BD"/>
    <w:rsid w:val="00DF238B"/>
    <w:rsid w:val="00DF26F8"/>
    <w:rsid w:val="00DF2B1C"/>
    <w:rsid w:val="00DF431F"/>
    <w:rsid w:val="00DF585A"/>
    <w:rsid w:val="00DF6160"/>
    <w:rsid w:val="00DF72AF"/>
    <w:rsid w:val="00DF7E5C"/>
    <w:rsid w:val="00E00976"/>
    <w:rsid w:val="00E02B7F"/>
    <w:rsid w:val="00E02F28"/>
    <w:rsid w:val="00E0302E"/>
    <w:rsid w:val="00E0326B"/>
    <w:rsid w:val="00E03520"/>
    <w:rsid w:val="00E045F7"/>
    <w:rsid w:val="00E04E4A"/>
    <w:rsid w:val="00E04FC6"/>
    <w:rsid w:val="00E059DA"/>
    <w:rsid w:val="00E073AD"/>
    <w:rsid w:val="00E10988"/>
    <w:rsid w:val="00E10A10"/>
    <w:rsid w:val="00E116A3"/>
    <w:rsid w:val="00E14B21"/>
    <w:rsid w:val="00E15F7B"/>
    <w:rsid w:val="00E170EF"/>
    <w:rsid w:val="00E21564"/>
    <w:rsid w:val="00E25A17"/>
    <w:rsid w:val="00E26E05"/>
    <w:rsid w:val="00E270A3"/>
    <w:rsid w:val="00E27D82"/>
    <w:rsid w:val="00E30029"/>
    <w:rsid w:val="00E31578"/>
    <w:rsid w:val="00E326FA"/>
    <w:rsid w:val="00E3441D"/>
    <w:rsid w:val="00E40254"/>
    <w:rsid w:val="00E414DE"/>
    <w:rsid w:val="00E420B7"/>
    <w:rsid w:val="00E423C3"/>
    <w:rsid w:val="00E4375F"/>
    <w:rsid w:val="00E439ED"/>
    <w:rsid w:val="00E44D13"/>
    <w:rsid w:val="00E45B99"/>
    <w:rsid w:val="00E45FC0"/>
    <w:rsid w:val="00E473C9"/>
    <w:rsid w:val="00E53419"/>
    <w:rsid w:val="00E542AD"/>
    <w:rsid w:val="00E56784"/>
    <w:rsid w:val="00E578C0"/>
    <w:rsid w:val="00E61409"/>
    <w:rsid w:val="00E61750"/>
    <w:rsid w:val="00E65A05"/>
    <w:rsid w:val="00E6745D"/>
    <w:rsid w:val="00E67A2F"/>
    <w:rsid w:val="00E67A80"/>
    <w:rsid w:val="00E67B31"/>
    <w:rsid w:val="00E7006A"/>
    <w:rsid w:val="00E7072A"/>
    <w:rsid w:val="00E71AF6"/>
    <w:rsid w:val="00E72D38"/>
    <w:rsid w:val="00E72DAC"/>
    <w:rsid w:val="00E73510"/>
    <w:rsid w:val="00E73E12"/>
    <w:rsid w:val="00E74161"/>
    <w:rsid w:val="00E76BEC"/>
    <w:rsid w:val="00E80050"/>
    <w:rsid w:val="00E804DF"/>
    <w:rsid w:val="00E8117B"/>
    <w:rsid w:val="00E811C4"/>
    <w:rsid w:val="00E81443"/>
    <w:rsid w:val="00E83447"/>
    <w:rsid w:val="00E838BF"/>
    <w:rsid w:val="00E85657"/>
    <w:rsid w:val="00E861FB"/>
    <w:rsid w:val="00E8710C"/>
    <w:rsid w:val="00E873D6"/>
    <w:rsid w:val="00E87BF1"/>
    <w:rsid w:val="00E9150F"/>
    <w:rsid w:val="00E91598"/>
    <w:rsid w:val="00E919E4"/>
    <w:rsid w:val="00E9263C"/>
    <w:rsid w:val="00E93166"/>
    <w:rsid w:val="00E97BBE"/>
    <w:rsid w:val="00EA0045"/>
    <w:rsid w:val="00EA06B8"/>
    <w:rsid w:val="00EA2FC8"/>
    <w:rsid w:val="00EA3BD8"/>
    <w:rsid w:val="00EA5512"/>
    <w:rsid w:val="00EA57E5"/>
    <w:rsid w:val="00EA605B"/>
    <w:rsid w:val="00EB0892"/>
    <w:rsid w:val="00EB1B92"/>
    <w:rsid w:val="00EB1C9B"/>
    <w:rsid w:val="00EB357A"/>
    <w:rsid w:val="00EB40CC"/>
    <w:rsid w:val="00EB4F7C"/>
    <w:rsid w:val="00EB6BF9"/>
    <w:rsid w:val="00EB734E"/>
    <w:rsid w:val="00EB7583"/>
    <w:rsid w:val="00EC53BE"/>
    <w:rsid w:val="00EC7777"/>
    <w:rsid w:val="00ED00E8"/>
    <w:rsid w:val="00ED0151"/>
    <w:rsid w:val="00ED02DD"/>
    <w:rsid w:val="00ED102F"/>
    <w:rsid w:val="00ED214C"/>
    <w:rsid w:val="00ED5493"/>
    <w:rsid w:val="00ED6652"/>
    <w:rsid w:val="00ED665A"/>
    <w:rsid w:val="00ED76AC"/>
    <w:rsid w:val="00ED7A06"/>
    <w:rsid w:val="00EE03A2"/>
    <w:rsid w:val="00EE2754"/>
    <w:rsid w:val="00EE3168"/>
    <w:rsid w:val="00EE36DF"/>
    <w:rsid w:val="00EE39C8"/>
    <w:rsid w:val="00EE3F2E"/>
    <w:rsid w:val="00EE496D"/>
    <w:rsid w:val="00EE4DB5"/>
    <w:rsid w:val="00EE51FD"/>
    <w:rsid w:val="00EE6B81"/>
    <w:rsid w:val="00EE6E3A"/>
    <w:rsid w:val="00EE77CA"/>
    <w:rsid w:val="00EF0236"/>
    <w:rsid w:val="00EF30AB"/>
    <w:rsid w:val="00EF3913"/>
    <w:rsid w:val="00EF3C5B"/>
    <w:rsid w:val="00EF3C6E"/>
    <w:rsid w:val="00EF3E48"/>
    <w:rsid w:val="00EF49AC"/>
    <w:rsid w:val="00EF6984"/>
    <w:rsid w:val="00EF7046"/>
    <w:rsid w:val="00F005D2"/>
    <w:rsid w:val="00F027A4"/>
    <w:rsid w:val="00F02FA3"/>
    <w:rsid w:val="00F030BD"/>
    <w:rsid w:val="00F06001"/>
    <w:rsid w:val="00F0702C"/>
    <w:rsid w:val="00F07310"/>
    <w:rsid w:val="00F07975"/>
    <w:rsid w:val="00F104EF"/>
    <w:rsid w:val="00F10B0C"/>
    <w:rsid w:val="00F1401E"/>
    <w:rsid w:val="00F14513"/>
    <w:rsid w:val="00F16712"/>
    <w:rsid w:val="00F1775E"/>
    <w:rsid w:val="00F20696"/>
    <w:rsid w:val="00F23929"/>
    <w:rsid w:val="00F27BA0"/>
    <w:rsid w:val="00F31E95"/>
    <w:rsid w:val="00F31EA7"/>
    <w:rsid w:val="00F3273C"/>
    <w:rsid w:val="00F33078"/>
    <w:rsid w:val="00F404C9"/>
    <w:rsid w:val="00F4130D"/>
    <w:rsid w:val="00F41A13"/>
    <w:rsid w:val="00F4251E"/>
    <w:rsid w:val="00F4730E"/>
    <w:rsid w:val="00F47ABB"/>
    <w:rsid w:val="00F47DEF"/>
    <w:rsid w:val="00F47F7A"/>
    <w:rsid w:val="00F50A01"/>
    <w:rsid w:val="00F50CBC"/>
    <w:rsid w:val="00F51D9C"/>
    <w:rsid w:val="00F5275A"/>
    <w:rsid w:val="00F537BB"/>
    <w:rsid w:val="00F545A5"/>
    <w:rsid w:val="00F557D5"/>
    <w:rsid w:val="00F57A3A"/>
    <w:rsid w:val="00F60651"/>
    <w:rsid w:val="00F62063"/>
    <w:rsid w:val="00F6247F"/>
    <w:rsid w:val="00F6302A"/>
    <w:rsid w:val="00F64CE8"/>
    <w:rsid w:val="00F66DD5"/>
    <w:rsid w:val="00F66E99"/>
    <w:rsid w:val="00F67763"/>
    <w:rsid w:val="00F71F5E"/>
    <w:rsid w:val="00F72E16"/>
    <w:rsid w:val="00F75E6D"/>
    <w:rsid w:val="00F777B2"/>
    <w:rsid w:val="00F77ABD"/>
    <w:rsid w:val="00F80397"/>
    <w:rsid w:val="00F806B8"/>
    <w:rsid w:val="00F8172A"/>
    <w:rsid w:val="00F81790"/>
    <w:rsid w:val="00F82174"/>
    <w:rsid w:val="00F83EBF"/>
    <w:rsid w:val="00F84996"/>
    <w:rsid w:val="00F8535A"/>
    <w:rsid w:val="00F85E22"/>
    <w:rsid w:val="00F8684C"/>
    <w:rsid w:val="00F87409"/>
    <w:rsid w:val="00F87597"/>
    <w:rsid w:val="00F87ED6"/>
    <w:rsid w:val="00F92207"/>
    <w:rsid w:val="00F93350"/>
    <w:rsid w:val="00F95054"/>
    <w:rsid w:val="00F95413"/>
    <w:rsid w:val="00F95E8B"/>
    <w:rsid w:val="00F9627B"/>
    <w:rsid w:val="00F96A86"/>
    <w:rsid w:val="00F973C2"/>
    <w:rsid w:val="00FA02FC"/>
    <w:rsid w:val="00FA0432"/>
    <w:rsid w:val="00FA20AA"/>
    <w:rsid w:val="00FA2120"/>
    <w:rsid w:val="00FA344B"/>
    <w:rsid w:val="00FA6926"/>
    <w:rsid w:val="00FA6EA5"/>
    <w:rsid w:val="00FA6EFC"/>
    <w:rsid w:val="00FB0B34"/>
    <w:rsid w:val="00FB0B7D"/>
    <w:rsid w:val="00FB0B9D"/>
    <w:rsid w:val="00FB19F3"/>
    <w:rsid w:val="00FB1CB8"/>
    <w:rsid w:val="00FB2017"/>
    <w:rsid w:val="00FB2423"/>
    <w:rsid w:val="00FB2AE4"/>
    <w:rsid w:val="00FB5FC5"/>
    <w:rsid w:val="00FB669D"/>
    <w:rsid w:val="00FB6CE0"/>
    <w:rsid w:val="00FC03D8"/>
    <w:rsid w:val="00FC1155"/>
    <w:rsid w:val="00FC15B5"/>
    <w:rsid w:val="00FC2989"/>
    <w:rsid w:val="00FC2DFE"/>
    <w:rsid w:val="00FC52CD"/>
    <w:rsid w:val="00FC5D70"/>
    <w:rsid w:val="00FC6564"/>
    <w:rsid w:val="00FC7E05"/>
    <w:rsid w:val="00FD1F0B"/>
    <w:rsid w:val="00FD29D5"/>
    <w:rsid w:val="00FD309F"/>
    <w:rsid w:val="00FD394B"/>
    <w:rsid w:val="00FD3AF8"/>
    <w:rsid w:val="00FD41A7"/>
    <w:rsid w:val="00FD478E"/>
    <w:rsid w:val="00FD5490"/>
    <w:rsid w:val="00FD5B82"/>
    <w:rsid w:val="00FE09DC"/>
    <w:rsid w:val="00FE219D"/>
    <w:rsid w:val="00FE30C7"/>
    <w:rsid w:val="00FE326A"/>
    <w:rsid w:val="00FE3D55"/>
    <w:rsid w:val="00FE4A96"/>
    <w:rsid w:val="00FE6731"/>
    <w:rsid w:val="00FE6DEB"/>
    <w:rsid w:val="00FF0788"/>
    <w:rsid w:val="00FF0D7F"/>
    <w:rsid w:val="00FF486C"/>
    <w:rsid w:val="00FF5452"/>
    <w:rsid w:val="00FF6095"/>
    <w:rsid w:val="00FF635A"/>
    <w:rsid w:val="00FF69D9"/>
    <w:rsid w:val="00FF77D9"/>
    <w:rsid w:val="00FF7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9C"/>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2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249C"/>
    <w:rPr>
      <w:rFonts w:ascii="Times New Roman" w:eastAsia="宋体" w:hAnsi="Times New Roman" w:cs="Times New Roman"/>
      <w:kern w:val="0"/>
      <w:sz w:val="18"/>
      <w:szCs w:val="18"/>
    </w:rPr>
  </w:style>
  <w:style w:type="paragraph" w:styleId="a4">
    <w:name w:val="footer"/>
    <w:basedOn w:val="a"/>
    <w:link w:val="Char0"/>
    <w:rsid w:val="00C8249C"/>
    <w:pPr>
      <w:tabs>
        <w:tab w:val="center" w:pos="4153"/>
        <w:tab w:val="right" w:pos="8306"/>
      </w:tabs>
      <w:snapToGrid w:val="0"/>
    </w:pPr>
    <w:rPr>
      <w:sz w:val="18"/>
      <w:szCs w:val="18"/>
    </w:rPr>
  </w:style>
  <w:style w:type="character" w:customStyle="1" w:styleId="Char0">
    <w:name w:val="页脚 Char"/>
    <w:basedOn w:val="a0"/>
    <w:link w:val="a4"/>
    <w:rsid w:val="00C8249C"/>
    <w:rPr>
      <w:rFonts w:ascii="Times New Roman" w:eastAsia="宋体" w:hAnsi="Times New Roman" w:cs="Times New Roman"/>
      <w:kern w:val="0"/>
      <w:sz w:val="18"/>
      <w:szCs w:val="18"/>
    </w:rPr>
  </w:style>
  <w:style w:type="character" w:customStyle="1" w:styleId="RGB165033">
    <w:name w:val="样式 宋体 五号 自定义颜色(RGB(165033)) 双下划线"/>
    <w:basedOn w:val="a0"/>
    <w:rsid w:val="00C8249C"/>
    <w:rPr>
      <w:rFonts w:ascii="宋体" w:hAnsi="宋体"/>
      <w:color w:val="A50021"/>
      <w:sz w:val="21"/>
      <w:u w:val="double"/>
    </w:rPr>
  </w:style>
  <w:style w:type="paragraph" w:styleId="a5">
    <w:name w:val="Balloon Text"/>
    <w:basedOn w:val="a"/>
    <w:link w:val="Char1"/>
    <w:uiPriority w:val="99"/>
    <w:semiHidden/>
    <w:unhideWhenUsed/>
    <w:rsid w:val="00C8249C"/>
    <w:rPr>
      <w:sz w:val="18"/>
      <w:szCs w:val="18"/>
    </w:rPr>
  </w:style>
  <w:style w:type="character" w:customStyle="1" w:styleId="Char1">
    <w:name w:val="批注框文本 Char"/>
    <w:basedOn w:val="a0"/>
    <w:link w:val="a5"/>
    <w:uiPriority w:val="99"/>
    <w:semiHidden/>
    <w:rsid w:val="00C8249C"/>
    <w:rPr>
      <w:rFonts w:ascii="Times New Roman" w:eastAsia="宋体" w:hAnsi="Times New Roman" w:cs="Times New Roman"/>
      <w:kern w:val="0"/>
      <w:sz w:val="18"/>
      <w:szCs w:val="18"/>
    </w:rPr>
  </w:style>
  <w:style w:type="paragraph" w:styleId="a6">
    <w:name w:val="Plain Text"/>
    <w:aliases w:val="普通文字, Char,普通文字 Char Char, Char Char Char Char Char, Char Char Char Char,Char,Char Char Char Char Char,Char Char Char Char,Char Char Char"/>
    <w:basedOn w:val="a"/>
    <w:link w:val="Char2"/>
    <w:rsid w:val="00C8249C"/>
    <w:pPr>
      <w:widowControl w:val="0"/>
      <w:jc w:val="both"/>
    </w:pPr>
    <w:rPr>
      <w:rFonts w:ascii="宋体" w:hAnsi="Courier New" w:cs="Courier New"/>
      <w:kern w:val="2"/>
      <w:sz w:val="21"/>
      <w:szCs w:val="21"/>
    </w:rPr>
  </w:style>
  <w:style w:type="character" w:customStyle="1" w:styleId="Char2">
    <w:name w:val="纯文本 Char"/>
    <w:aliases w:val="普通文字 Char, Char Char,普通文字 Char Char Char, Char Char Char Char Char Char, Char Char Char Char Char1,Char Char,Char Char Char Char Char Char,Char Char Char Char Char1,Char Char Char Char1"/>
    <w:basedOn w:val="a0"/>
    <w:link w:val="a6"/>
    <w:rsid w:val="00C8249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818</Words>
  <Characters>4665</Characters>
  <Application>Microsoft Office Word</Application>
  <DocSecurity>0</DocSecurity>
  <Lines>38</Lines>
  <Paragraphs>10</Paragraphs>
  <ScaleCrop>false</ScaleCrop>
  <Company>HP</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2013-05-13T16:52:00Z</dcterms:created>
  <dcterms:modified xsi:type="dcterms:W3CDTF">2013-05-13T16:54:00Z</dcterms:modified>
</cp:coreProperties>
</file>